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B5FCB" w:rsidRDefault="007B5FCB">
      <w:pPr>
        <w:pStyle w:val="Corpodetexto"/>
        <w:spacing w:before="0"/>
        <w:rPr>
          <w:rFonts w:ascii="Times New Roman"/>
        </w:rPr>
      </w:pPr>
      <w:bookmarkStart w:id="0" w:name="_GoBack"/>
      <w:bookmarkEnd w:id="0"/>
    </w:p>
    <w:p w:rsidR="007B5FCB" w:rsidRDefault="007B5FCB">
      <w:pPr>
        <w:pStyle w:val="Corpodetexto"/>
        <w:spacing w:before="49"/>
        <w:rPr>
          <w:rFonts w:ascii="Times New Roman"/>
        </w:rPr>
      </w:pPr>
    </w:p>
    <w:p w:rsidR="007B5FCB" w:rsidRDefault="006B30C1">
      <w:pPr>
        <w:ind w:right="49"/>
        <w:jc w:val="center"/>
        <w:rPr>
          <w:b/>
          <w:sz w:val="24"/>
        </w:rPr>
      </w:pPr>
      <w:r>
        <w:rPr>
          <w:b/>
          <w:sz w:val="24"/>
        </w:rPr>
        <w:t>ANEXO</w:t>
      </w:r>
      <w:r>
        <w:rPr>
          <w:b/>
          <w:spacing w:val="-5"/>
          <w:sz w:val="24"/>
        </w:rPr>
        <w:t xml:space="preserve"> IV</w:t>
      </w:r>
    </w:p>
    <w:p w:rsidR="007B5FCB" w:rsidRDefault="007B5FCB">
      <w:pPr>
        <w:pStyle w:val="Corpodetexto"/>
        <w:spacing w:before="83"/>
        <w:rPr>
          <w:b/>
        </w:rPr>
      </w:pPr>
    </w:p>
    <w:p w:rsidR="007B5FCB" w:rsidRDefault="006B30C1">
      <w:pPr>
        <w:ind w:right="48"/>
        <w:jc w:val="center"/>
        <w:rPr>
          <w:b/>
          <w:sz w:val="24"/>
        </w:rPr>
      </w:pPr>
      <w:r>
        <w:rPr>
          <w:b/>
          <w:sz w:val="24"/>
        </w:rPr>
        <w:t>MODELO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DE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PROPOSTA</w:t>
      </w:r>
      <w:r>
        <w:rPr>
          <w:b/>
          <w:spacing w:val="-3"/>
          <w:sz w:val="24"/>
        </w:rPr>
        <w:t xml:space="preserve"> </w:t>
      </w:r>
      <w:r>
        <w:rPr>
          <w:b/>
          <w:spacing w:val="-2"/>
          <w:sz w:val="24"/>
        </w:rPr>
        <w:t>COMERCIAL</w:t>
      </w:r>
    </w:p>
    <w:p w:rsidR="007B5FCB" w:rsidRDefault="007B5FCB">
      <w:pPr>
        <w:pStyle w:val="Corpodetexto"/>
        <w:spacing w:before="215"/>
        <w:rPr>
          <w:b/>
        </w:rPr>
      </w:pPr>
    </w:p>
    <w:p w:rsidR="007B5FCB" w:rsidRDefault="006B30C1">
      <w:pPr>
        <w:tabs>
          <w:tab w:val="left" w:pos="3430"/>
        </w:tabs>
        <w:ind w:left="90"/>
        <w:rPr>
          <w:sz w:val="24"/>
        </w:rPr>
      </w:pPr>
      <w:r>
        <w:rPr>
          <w:b/>
          <w:spacing w:val="-4"/>
          <w:sz w:val="24"/>
        </w:rPr>
        <w:t>Processo</w:t>
      </w:r>
      <w:r>
        <w:rPr>
          <w:b/>
          <w:sz w:val="24"/>
        </w:rPr>
        <w:t xml:space="preserve"> </w:t>
      </w:r>
      <w:r>
        <w:rPr>
          <w:b/>
          <w:spacing w:val="-4"/>
          <w:sz w:val="24"/>
        </w:rPr>
        <w:t>Administrativo</w:t>
      </w:r>
      <w:r>
        <w:rPr>
          <w:b/>
          <w:sz w:val="24"/>
        </w:rPr>
        <w:t xml:space="preserve"> </w:t>
      </w:r>
      <w:r>
        <w:rPr>
          <w:b/>
          <w:spacing w:val="-4"/>
          <w:sz w:val="24"/>
        </w:rPr>
        <w:t>nº:</w:t>
      </w:r>
      <w:r>
        <w:rPr>
          <w:b/>
          <w:spacing w:val="1"/>
          <w:sz w:val="24"/>
        </w:rPr>
        <w:t xml:space="preserve"> </w:t>
      </w:r>
      <w:r w:rsidR="000000D8">
        <w:rPr>
          <w:sz w:val="24"/>
        </w:rPr>
        <w:t>020</w:t>
      </w:r>
      <w:r>
        <w:rPr>
          <w:spacing w:val="-4"/>
          <w:sz w:val="24"/>
        </w:rPr>
        <w:t>/2025</w:t>
      </w:r>
    </w:p>
    <w:p w:rsidR="007B5FCB" w:rsidRDefault="007B5FCB">
      <w:pPr>
        <w:pStyle w:val="Corpodetexto"/>
        <w:spacing w:before="13"/>
      </w:pPr>
    </w:p>
    <w:p w:rsidR="007B5FCB" w:rsidRDefault="006B30C1">
      <w:pPr>
        <w:spacing w:before="1" w:line="247" w:lineRule="auto"/>
        <w:ind w:left="93"/>
        <w:rPr>
          <w:sz w:val="24"/>
        </w:rPr>
      </w:pPr>
      <w:r>
        <w:rPr>
          <w:b/>
          <w:sz w:val="24"/>
        </w:rPr>
        <w:t>Objeto:</w:t>
      </w:r>
      <w:r>
        <w:rPr>
          <w:b/>
          <w:spacing w:val="-13"/>
          <w:sz w:val="24"/>
        </w:rPr>
        <w:t xml:space="preserve"> </w:t>
      </w:r>
      <w:r w:rsidR="00C55474" w:rsidRPr="00046661">
        <w:rPr>
          <w:b/>
          <w:sz w:val="24"/>
        </w:rPr>
        <w:t>CONTRATAÇÃO DE EMPRESA PARA</w:t>
      </w:r>
      <w:r w:rsidR="00C55474">
        <w:rPr>
          <w:sz w:val="24"/>
        </w:rPr>
        <w:t xml:space="preserve"> </w:t>
      </w:r>
      <w:r w:rsidR="00C55474" w:rsidRPr="00046661">
        <w:rPr>
          <w:rFonts w:cs="Arial"/>
          <w:b/>
          <w:iCs/>
          <w:color w:val="000000" w:themeColor="text1"/>
          <w:sz w:val="24"/>
          <w:szCs w:val="24"/>
        </w:rPr>
        <w:t>LOCAÇÃO DE IMPRESSORAS TERMICAS E AQUISIÇÃO DE BOBINAS, IMPRESSORAS E COLETOR DE DADOS P</w:t>
      </w:r>
      <w:r w:rsidR="00FA139D">
        <w:rPr>
          <w:rFonts w:cs="Arial"/>
          <w:b/>
          <w:iCs/>
          <w:color w:val="000000" w:themeColor="text1"/>
          <w:sz w:val="24"/>
          <w:szCs w:val="24"/>
        </w:rPr>
        <w:t>ARA SETOR COMERCIAL DE AUTARQUI</w:t>
      </w:r>
      <w:r w:rsidR="00C55474" w:rsidRPr="00046661">
        <w:rPr>
          <w:rFonts w:cs="Arial"/>
          <w:b/>
          <w:iCs/>
          <w:color w:val="000000" w:themeColor="text1"/>
          <w:sz w:val="24"/>
          <w:szCs w:val="24"/>
        </w:rPr>
        <w:t>AS DE SANEAMENTO</w:t>
      </w:r>
      <w:r w:rsidR="00C55474" w:rsidRPr="00046661">
        <w:rPr>
          <w:rFonts w:cs="Arial"/>
          <w:b/>
          <w:color w:val="000000" w:themeColor="text1"/>
          <w:sz w:val="24"/>
          <w:szCs w:val="24"/>
        </w:rPr>
        <w:t>, PARA ATENDER AS NECESSIDADES DOS MUNICÍPIOS CONSORCIADOS CISAB-ZM</w:t>
      </w:r>
      <w:r>
        <w:rPr>
          <w:sz w:val="24"/>
        </w:rPr>
        <w:t>.</w:t>
      </w:r>
    </w:p>
    <w:p w:rsidR="007B5FCB" w:rsidRDefault="006B30C1">
      <w:pPr>
        <w:tabs>
          <w:tab w:val="left" w:pos="3820"/>
        </w:tabs>
        <w:spacing w:before="238"/>
        <w:ind w:left="93"/>
        <w:rPr>
          <w:sz w:val="24"/>
        </w:rPr>
      </w:pPr>
      <w:r>
        <w:rPr>
          <w:b/>
          <w:spacing w:val="-6"/>
          <w:sz w:val="24"/>
        </w:rPr>
        <w:t>Modalidade:</w:t>
      </w:r>
      <w:r>
        <w:rPr>
          <w:b/>
          <w:spacing w:val="6"/>
          <w:sz w:val="24"/>
        </w:rPr>
        <w:t xml:space="preserve"> </w:t>
      </w:r>
      <w:r>
        <w:rPr>
          <w:spacing w:val="-6"/>
          <w:sz w:val="24"/>
        </w:rPr>
        <w:t>Pregão</w:t>
      </w:r>
      <w:r>
        <w:rPr>
          <w:spacing w:val="6"/>
          <w:sz w:val="24"/>
        </w:rPr>
        <w:t xml:space="preserve"> </w:t>
      </w:r>
      <w:r>
        <w:rPr>
          <w:spacing w:val="-6"/>
          <w:sz w:val="24"/>
        </w:rPr>
        <w:t>Eletrônico</w:t>
      </w:r>
      <w:r>
        <w:rPr>
          <w:spacing w:val="6"/>
          <w:sz w:val="24"/>
        </w:rPr>
        <w:t xml:space="preserve"> </w:t>
      </w:r>
      <w:r>
        <w:rPr>
          <w:spacing w:val="-6"/>
          <w:sz w:val="24"/>
        </w:rPr>
        <w:t>nº</w:t>
      </w:r>
      <w:r w:rsidR="000000D8">
        <w:rPr>
          <w:spacing w:val="6"/>
          <w:sz w:val="24"/>
        </w:rPr>
        <w:t xml:space="preserve"> 010</w:t>
      </w:r>
      <w:r>
        <w:rPr>
          <w:spacing w:val="-2"/>
          <w:sz w:val="24"/>
        </w:rPr>
        <w:t>/2025.</w:t>
      </w:r>
    </w:p>
    <w:p w:rsidR="007B5FCB" w:rsidRDefault="007B5FCB">
      <w:pPr>
        <w:pStyle w:val="Corpodetexto"/>
        <w:spacing w:before="11"/>
      </w:pPr>
    </w:p>
    <w:p w:rsidR="007B5FCB" w:rsidRDefault="006B30C1">
      <w:pPr>
        <w:ind w:left="93"/>
        <w:rPr>
          <w:sz w:val="24"/>
        </w:rPr>
      </w:pPr>
      <w:r>
        <w:rPr>
          <w:b/>
          <w:spacing w:val="-2"/>
          <w:sz w:val="24"/>
        </w:rPr>
        <w:t>Critério</w:t>
      </w:r>
      <w:r>
        <w:rPr>
          <w:b/>
          <w:spacing w:val="-7"/>
          <w:sz w:val="24"/>
        </w:rPr>
        <w:t xml:space="preserve"> </w:t>
      </w:r>
      <w:r>
        <w:rPr>
          <w:b/>
          <w:spacing w:val="-2"/>
          <w:sz w:val="24"/>
        </w:rPr>
        <w:t>de</w:t>
      </w:r>
      <w:r>
        <w:rPr>
          <w:b/>
          <w:spacing w:val="-5"/>
          <w:sz w:val="24"/>
        </w:rPr>
        <w:t xml:space="preserve"> </w:t>
      </w:r>
      <w:r>
        <w:rPr>
          <w:b/>
          <w:spacing w:val="-2"/>
          <w:sz w:val="24"/>
        </w:rPr>
        <w:t>Julgamento:</w:t>
      </w:r>
      <w:r>
        <w:rPr>
          <w:b/>
          <w:spacing w:val="-6"/>
          <w:sz w:val="24"/>
        </w:rPr>
        <w:t xml:space="preserve"> </w:t>
      </w:r>
      <w:r>
        <w:rPr>
          <w:spacing w:val="-2"/>
          <w:sz w:val="24"/>
        </w:rPr>
        <w:t>MENOR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PREÇO.</w:t>
      </w:r>
    </w:p>
    <w:p w:rsidR="007B5FCB" w:rsidRDefault="007B5FCB">
      <w:pPr>
        <w:pStyle w:val="Corpodetexto"/>
        <w:spacing w:before="11"/>
      </w:pPr>
    </w:p>
    <w:p w:rsidR="007B5FCB" w:rsidRDefault="006B30C1">
      <w:pPr>
        <w:ind w:left="93"/>
        <w:rPr>
          <w:sz w:val="24"/>
        </w:rPr>
      </w:pPr>
      <w:r>
        <w:rPr>
          <w:b/>
          <w:spacing w:val="-2"/>
          <w:sz w:val="24"/>
        </w:rPr>
        <w:t>Local</w:t>
      </w:r>
      <w:r>
        <w:rPr>
          <w:b/>
          <w:spacing w:val="-8"/>
          <w:sz w:val="24"/>
        </w:rPr>
        <w:t xml:space="preserve"> </w:t>
      </w:r>
      <w:r>
        <w:rPr>
          <w:b/>
          <w:spacing w:val="-2"/>
          <w:sz w:val="24"/>
        </w:rPr>
        <w:t>da</w:t>
      </w:r>
      <w:r>
        <w:rPr>
          <w:b/>
          <w:spacing w:val="-4"/>
          <w:sz w:val="24"/>
        </w:rPr>
        <w:t xml:space="preserve"> </w:t>
      </w:r>
      <w:r>
        <w:rPr>
          <w:b/>
          <w:spacing w:val="-2"/>
          <w:sz w:val="24"/>
        </w:rPr>
        <w:t>sessão</w:t>
      </w:r>
      <w:r>
        <w:rPr>
          <w:b/>
          <w:spacing w:val="-5"/>
          <w:sz w:val="24"/>
        </w:rPr>
        <w:t xml:space="preserve"> </w:t>
      </w:r>
      <w:r>
        <w:rPr>
          <w:b/>
          <w:spacing w:val="-2"/>
          <w:sz w:val="24"/>
        </w:rPr>
        <w:t>pública</w:t>
      </w:r>
      <w:r>
        <w:rPr>
          <w:b/>
          <w:spacing w:val="-5"/>
          <w:sz w:val="24"/>
        </w:rPr>
        <w:t xml:space="preserve"> </w:t>
      </w:r>
      <w:r>
        <w:rPr>
          <w:b/>
          <w:spacing w:val="-2"/>
          <w:sz w:val="24"/>
        </w:rPr>
        <w:t>do</w:t>
      </w:r>
      <w:r>
        <w:rPr>
          <w:b/>
          <w:spacing w:val="-5"/>
          <w:sz w:val="24"/>
        </w:rPr>
        <w:t xml:space="preserve"> </w:t>
      </w:r>
      <w:r>
        <w:rPr>
          <w:b/>
          <w:spacing w:val="-2"/>
          <w:sz w:val="24"/>
        </w:rPr>
        <w:t xml:space="preserve">pregão: </w:t>
      </w:r>
      <w:r w:rsidR="00C55474">
        <w:fldChar w:fldCharType="begin"/>
      </w:r>
      <w:r w:rsidR="00C55474">
        <w:instrText xml:space="preserve"> HYPERLINK "http://www.ammlicita.org.br/" \h </w:instrText>
      </w:r>
      <w:r w:rsidR="00C55474">
        <w:fldChar w:fldCharType="separate"/>
      </w:r>
      <w:r>
        <w:rPr>
          <w:spacing w:val="-2"/>
          <w:sz w:val="24"/>
        </w:rPr>
        <w:t>www.ammlicita.org.br</w:t>
      </w:r>
      <w:r w:rsidR="00C55474">
        <w:rPr>
          <w:spacing w:val="-2"/>
          <w:sz w:val="24"/>
        </w:rPr>
        <w:fldChar w:fldCharType="end"/>
      </w:r>
    </w:p>
    <w:p w:rsidR="007B5FCB" w:rsidRDefault="007B5FCB">
      <w:pPr>
        <w:pStyle w:val="Corpodetexto"/>
        <w:spacing w:before="11"/>
      </w:pPr>
    </w:p>
    <w:p w:rsidR="007B5FCB" w:rsidRDefault="006B30C1">
      <w:pPr>
        <w:ind w:left="93"/>
        <w:rPr>
          <w:sz w:val="24"/>
        </w:rPr>
      </w:pPr>
      <w:r>
        <w:rPr>
          <w:b/>
          <w:sz w:val="24"/>
        </w:rPr>
        <w:t>Data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de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>Abertura</w:t>
      </w:r>
      <w:r>
        <w:rPr>
          <w:b/>
          <w:spacing w:val="-12"/>
          <w:sz w:val="24"/>
        </w:rPr>
        <w:t xml:space="preserve"> </w:t>
      </w:r>
      <w:r>
        <w:rPr>
          <w:b/>
          <w:sz w:val="24"/>
        </w:rPr>
        <w:t>para</w:t>
      </w:r>
      <w:r>
        <w:rPr>
          <w:b/>
          <w:spacing w:val="-12"/>
          <w:sz w:val="24"/>
        </w:rPr>
        <w:t xml:space="preserve"> </w:t>
      </w:r>
      <w:r>
        <w:rPr>
          <w:b/>
          <w:sz w:val="24"/>
        </w:rPr>
        <w:t>lances:</w:t>
      </w:r>
      <w:r>
        <w:rPr>
          <w:b/>
          <w:spacing w:val="-8"/>
          <w:sz w:val="24"/>
        </w:rPr>
        <w:t xml:space="preserve"> </w:t>
      </w:r>
      <w:r w:rsidR="00BB5539">
        <w:rPr>
          <w:spacing w:val="-4"/>
          <w:sz w:val="24"/>
        </w:rPr>
        <w:t>28</w:t>
      </w:r>
      <w:r w:rsidRPr="009E7FC1">
        <w:rPr>
          <w:spacing w:val="-4"/>
          <w:sz w:val="24"/>
        </w:rPr>
        <w:t>/</w:t>
      </w:r>
      <w:r w:rsidR="000000D8">
        <w:rPr>
          <w:spacing w:val="-4"/>
          <w:sz w:val="24"/>
        </w:rPr>
        <w:t>05</w:t>
      </w:r>
      <w:r>
        <w:rPr>
          <w:spacing w:val="-4"/>
          <w:sz w:val="24"/>
        </w:rPr>
        <w:t>/2025</w:t>
      </w:r>
    </w:p>
    <w:p w:rsidR="007B5FCB" w:rsidRDefault="007B5FCB">
      <w:pPr>
        <w:pStyle w:val="Corpodetexto"/>
        <w:spacing w:before="11"/>
      </w:pPr>
    </w:p>
    <w:p w:rsidR="007B5FCB" w:rsidRDefault="006B30C1">
      <w:pPr>
        <w:ind w:left="90"/>
        <w:rPr>
          <w:sz w:val="24"/>
        </w:rPr>
      </w:pPr>
      <w:r>
        <w:rPr>
          <w:b/>
          <w:sz w:val="24"/>
        </w:rPr>
        <w:t>Horário:</w:t>
      </w:r>
      <w:r>
        <w:rPr>
          <w:b/>
          <w:spacing w:val="-9"/>
          <w:sz w:val="24"/>
        </w:rPr>
        <w:t xml:space="preserve"> </w:t>
      </w:r>
      <w:r>
        <w:rPr>
          <w:sz w:val="24"/>
        </w:rPr>
        <w:t>09:00</w:t>
      </w:r>
      <w:r>
        <w:rPr>
          <w:spacing w:val="-5"/>
          <w:sz w:val="24"/>
        </w:rPr>
        <w:t xml:space="preserve"> </w:t>
      </w:r>
      <w:r>
        <w:rPr>
          <w:spacing w:val="-4"/>
          <w:sz w:val="24"/>
        </w:rPr>
        <w:t>horas</w:t>
      </w:r>
    </w:p>
    <w:p w:rsidR="007B5FCB" w:rsidRDefault="006B30C1">
      <w:pPr>
        <w:spacing w:before="160"/>
        <w:ind w:left="90"/>
        <w:rPr>
          <w:b/>
          <w:sz w:val="24"/>
        </w:rPr>
      </w:pPr>
      <w:r>
        <w:rPr>
          <w:b/>
          <w:sz w:val="24"/>
          <w:u w:val="single"/>
        </w:rPr>
        <w:t>DADOS</w:t>
      </w:r>
      <w:r>
        <w:rPr>
          <w:b/>
          <w:spacing w:val="-3"/>
          <w:sz w:val="24"/>
          <w:u w:val="single"/>
        </w:rPr>
        <w:t xml:space="preserve"> </w:t>
      </w:r>
      <w:r>
        <w:rPr>
          <w:b/>
          <w:sz w:val="24"/>
          <w:u w:val="single"/>
        </w:rPr>
        <w:t>DA</w:t>
      </w:r>
      <w:r>
        <w:rPr>
          <w:b/>
          <w:spacing w:val="-3"/>
          <w:sz w:val="24"/>
          <w:u w:val="single"/>
        </w:rPr>
        <w:t xml:space="preserve"> </w:t>
      </w:r>
      <w:r>
        <w:rPr>
          <w:b/>
          <w:spacing w:val="-2"/>
          <w:sz w:val="24"/>
          <w:u w:val="single"/>
        </w:rPr>
        <w:t>LICITANTE:</w:t>
      </w:r>
    </w:p>
    <w:p w:rsidR="007B5FCB" w:rsidRDefault="006B30C1">
      <w:pPr>
        <w:spacing w:before="43" w:line="276" w:lineRule="auto"/>
        <w:ind w:left="90" w:right="12446"/>
        <w:rPr>
          <w:sz w:val="24"/>
        </w:rPr>
      </w:pPr>
      <w:r>
        <w:rPr>
          <w:sz w:val="24"/>
        </w:rPr>
        <w:t>RAZÃO</w:t>
      </w:r>
      <w:r>
        <w:rPr>
          <w:spacing w:val="-14"/>
          <w:sz w:val="24"/>
        </w:rPr>
        <w:t xml:space="preserve"> </w:t>
      </w:r>
      <w:r>
        <w:rPr>
          <w:sz w:val="24"/>
        </w:rPr>
        <w:t xml:space="preserve">SOCIAL: </w:t>
      </w:r>
      <w:r>
        <w:rPr>
          <w:spacing w:val="-2"/>
          <w:sz w:val="24"/>
        </w:rPr>
        <w:t>CNPJ: ENDEREÇO:</w:t>
      </w:r>
    </w:p>
    <w:p w:rsidR="007B5FCB" w:rsidRDefault="006B30C1">
      <w:pPr>
        <w:spacing w:before="2" w:line="273" w:lineRule="auto"/>
        <w:ind w:left="90" w:right="10913"/>
        <w:rPr>
          <w:sz w:val="24"/>
        </w:rPr>
      </w:pPr>
      <w:r>
        <w:rPr>
          <w:sz w:val="24"/>
        </w:rPr>
        <w:t>TELEFONE</w:t>
      </w:r>
      <w:r>
        <w:rPr>
          <w:spacing w:val="-14"/>
          <w:sz w:val="24"/>
        </w:rPr>
        <w:t xml:space="preserve"> </w:t>
      </w:r>
      <w:r>
        <w:rPr>
          <w:sz w:val="24"/>
        </w:rPr>
        <w:t xml:space="preserve">VÁLIDO: </w:t>
      </w:r>
      <w:r>
        <w:rPr>
          <w:spacing w:val="-2"/>
          <w:sz w:val="24"/>
        </w:rPr>
        <w:t>WHATSAPP:</w:t>
      </w:r>
    </w:p>
    <w:p w:rsidR="007B5FCB" w:rsidRDefault="006B30C1">
      <w:pPr>
        <w:spacing w:before="4"/>
        <w:ind w:left="90"/>
        <w:rPr>
          <w:sz w:val="24"/>
        </w:rPr>
      </w:pPr>
      <w:r>
        <w:rPr>
          <w:sz w:val="24"/>
        </w:rPr>
        <w:t>E-MAIL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VÁLIDO:</w:t>
      </w:r>
    </w:p>
    <w:p w:rsidR="007B5FCB" w:rsidRDefault="007B5FCB">
      <w:pPr>
        <w:rPr>
          <w:sz w:val="24"/>
        </w:rPr>
        <w:sectPr w:rsidR="007B5FCB">
          <w:headerReference w:type="default" r:id="rId7"/>
          <w:type w:val="continuous"/>
          <w:pgSz w:w="16850" w:h="11910" w:orient="landscape"/>
          <w:pgMar w:top="1560" w:right="425" w:bottom="280" w:left="2125" w:header="244" w:footer="0" w:gutter="0"/>
          <w:pgNumType w:start="1"/>
          <w:cols w:space="720"/>
        </w:sectPr>
      </w:pPr>
    </w:p>
    <w:p w:rsidR="007B5FCB" w:rsidRDefault="007B5FCB">
      <w:pPr>
        <w:pStyle w:val="Corpodetexto"/>
        <w:spacing w:before="0"/>
      </w:pPr>
    </w:p>
    <w:p w:rsidR="007B5FCB" w:rsidRDefault="007B5FCB">
      <w:pPr>
        <w:pStyle w:val="Corpodetexto"/>
        <w:spacing w:before="38"/>
      </w:pPr>
    </w:p>
    <w:p w:rsidR="007B5FCB" w:rsidRDefault="006B30C1">
      <w:pPr>
        <w:ind w:right="48"/>
        <w:jc w:val="center"/>
        <w:rPr>
          <w:b/>
          <w:sz w:val="24"/>
        </w:rPr>
      </w:pPr>
      <w:r>
        <w:rPr>
          <w:b/>
          <w:sz w:val="24"/>
        </w:rPr>
        <w:t>PLANILHA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DE</w:t>
      </w:r>
      <w:r>
        <w:rPr>
          <w:b/>
          <w:spacing w:val="-1"/>
          <w:sz w:val="24"/>
        </w:rPr>
        <w:t xml:space="preserve"> </w:t>
      </w:r>
      <w:r>
        <w:rPr>
          <w:b/>
          <w:spacing w:val="-2"/>
          <w:sz w:val="24"/>
        </w:rPr>
        <w:t>ESPECIFICAÇÃO</w:t>
      </w:r>
    </w:p>
    <w:p w:rsidR="007B5FCB" w:rsidRDefault="007B5FCB">
      <w:pPr>
        <w:pStyle w:val="Corpodetexto"/>
        <w:spacing w:before="83"/>
        <w:rPr>
          <w:b/>
        </w:rPr>
      </w:pPr>
    </w:p>
    <w:p w:rsidR="008C1066" w:rsidRDefault="008C1066">
      <w:pPr>
        <w:pStyle w:val="TableParagraph"/>
        <w:rPr>
          <w:rFonts w:ascii="Times New Roman"/>
          <w:sz w:val="18"/>
        </w:rPr>
      </w:pPr>
    </w:p>
    <w:tbl>
      <w:tblPr>
        <w:tblW w:w="1332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70"/>
        <w:gridCol w:w="6597"/>
        <w:gridCol w:w="933"/>
        <w:gridCol w:w="740"/>
        <w:gridCol w:w="936"/>
        <w:gridCol w:w="1134"/>
        <w:gridCol w:w="1134"/>
        <w:gridCol w:w="1276"/>
      </w:tblGrid>
      <w:tr w:rsidR="00FB3555" w:rsidRPr="009A64B6" w:rsidTr="00FB3555">
        <w:trPr>
          <w:trHeight w:val="445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:rsidR="00FB3555" w:rsidRPr="009A64B6" w:rsidRDefault="00FB3555" w:rsidP="00FB3555">
            <w:pPr>
              <w:widowControl/>
              <w:autoSpaceDE/>
              <w:autoSpaceDN/>
              <w:jc w:val="center"/>
              <w:rPr>
                <w:rFonts w:eastAsia="Times New Roman" w:cs="Calibri"/>
                <w:color w:val="000000"/>
                <w:sz w:val="20"/>
                <w:szCs w:val="20"/>
                <w:lang w:val="pt-BR" w:eastAsia="pt-BR"/>
              </w:rPr>
            </w:pPr>
            <w:r w:rsidRPr="009A64B6">
              <w:rPr>
                <w:rFonts w:eastAsia="Times New Roman" w:cs="Calibri"/>
                <w:color w:val="000000"/>
                <w:sz w:val="20"/>
                <w:szCs w:val="20"/>
                <w:lang w:val="pt-BR" w:eastAsia="pt-BR"/>
              </w:rPr>
              <w:t>ITEM</w:t>
            </w:r>
          </w:p>
        </w:tc>
        <w:tc>
          <w:tcPr>
            <w:tcW w:w="6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555" w:rsidRPr="009A64B6" w:rsidRDefault="00FB3555" w:rsidP="00FB3555">
            <w:pPr>
              <w:widowControl/>
              <w:autoSpaceDE/>
              <w:autoSpaceDN/>
              <w:jc w:val="center"/>
              <w:rPr>
                <w:rFonts w:eastAsia="Times New Roman" w:cs="Calibri"/>
                <w:color w:val="000000"/>
                <w:sz w:val="20"/>
                <w:szCs w:val="20"/>
                <w:lang w:val="pt-BR" w:eastAsia="pt-BR"/>
              </w:rPr>
            </w:pPr>
            <w:r w:rsidRPr="009A64B6">
              <w:rPr>
                <w:rFonts w:eastAsia="Times New Roman" w:cs="Calibri"/>
                <w:color w:val="000000"/>
                <w:sz w:val="20"/>
                <w:szCs w:val="20"/>
                <w:lang w:val="pt-BR" w:eastAsia="pt-BR"/>
              </w:rPr>
              <w:t>Descrição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3555" w:rsidRPr="009A64B6" w:rsidRDefault="00FB3555" w:rsidP="00FB3555">
            <w:pPr>
              <w:widowControl/>
              <w:autoSpaceDE/>
              <w:autoSpaceDN/>
              <w:jc w:val="center"/>
              <w:rPr>
                <w:rFonts w:eastAsia="Times New Roman" w:cs="Calibri"/>
                <w:color w:val="000000"/>
                <w:sz w:val="20"/>
                <w:szCs w:val="20"/>
                <w:lang w:val="pt-BR" w:eastAsia="pt-BR"/>
              </w:rPr>
            </w:pPr>
            <w:proofErr w:type="spellStart"/>
            <w:r w:rsidRPr="009A64B6">
              <w:rPr>
                <w:rFonts w:eastAsia="Times New Roman" w:cs="Calibri"/>
                <w:color w:val="000000"/>
                <w:sz w:val="20"/>
                <w:szCs w:val="20"/>
                <w:lang w:val="pt-BR" w:eastAsia="pt-BR"/>
              </w:rPr>
              <w:t>Un</w:t>
            </w:r>
            <w:proofErr w:type="spellEnd"/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3555" w:rsidRPr="009A64B6" w:rsidRDefault="00FB3555" w:rsidP="00FB3555">
            <w:pPr>
              <w:widowControl/>
              <w:autoSpaceDE/>
              <w:autoSpaceDN/>
              <w:jc w:val="center"/>
              <w:rPr>
                <w:rFonts w:eastAsia="Times New Roman" w:cs="Calibri"/>
                <w:color w:val="000000"/>
                <w:sz w:val="20"/>
                <w:szCs w:val="20"/>
                <w:lang w:val="pt-BR" w:eastAsia="pt-BR"/>
              </w:rPr>
            </w:pPr>
            <w:r w:rsidRPr="009A64B6">
              <w:rPr>
                <w:rFonts w:eastAsia="Times New Roman" w:cs="Calibri"/>
                <w:color w:val="000000"/>
                <w:sz w:val="20"/>
                <w:szCs w:val="20"/>
                <w:lang w:val="pt-BR" w:eastAsia="pt-BR"/>
              </w:rPr>
              <w:t>TOTAL</w:t>
            </w:r>
          </w:p>
        </w:tc>
        <w:tc>
          <w:tcPr>
            <w:tcW w:w="9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B3555" w:rsidRPr="009A64B6" w:rsidRDefault="00FB3555" w:rsidP="00FB3555">
            <w:pPr>
              <w:widowControl/>
              <w:autoSpaceDE/>
              <w:autoSpaceDN/>
              <w:jc w:val="center"/>
              <w:rPr>
                <w:rFonts w:eastAsia="Times New Roman" w:cs="Calibri"/>
                <w:color w:val="000000"/>
                <w:sz w:val="20"/>
                <w:szCs w:val="20"/>
                <w:lang w:val="pt-BR" w:eastAsia="pt-BR"/>
              </w:rPr>
            </w:pPr>
            <w:r>
              <w:rPr>
                <w:rFonts w:eastAsia="Times New Roman" w:cs="Calibri"/>
                <w:color w:val="000000"/>
                <w:sz w:val="20"/>
                <w:szCs w:val="20"/>
                <w:lang w:val="pt-BR" w:eastAsia="pt-BR"/>
              </w:rPr>
              <w:t>TOTAL POR 12 MESES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555" w:rsidRPr="009A64B6" w:rsidRDefault="00FB3555" w:rsidP="00FB3555">
            <w:pPr>
              <w:widowControl/>
              <w:autoSpaceDE/>
              <w:autoSpaceDN/>
              <w:jc w:val="center"/>
              <w:rPr>
                <w:rFonts w:eastAsia="Times New Roman" w:cs="Calibri"/>
                <w:color w:val="000000"/>
                <w:sz w:val="20"/>
                <w:szCs w:val="20"/>
                <w:lang w:val="pt-BR" w:eastAsia="pt-BR"/>
              </w:rPr>
            </w:pPr>
            <w:r>
              <w:rPr>
                <w:rFonts w:eastAsia="Times New Roman" w:cs="Calibri"/>
                <w:color w:val="000000"/>
                <w:sz w:val="20"/>
                <w:szCs w:val="20"/>
                <w:lang w:val="pt-BR" w:eastAsia="pt-BR"/>
              </w:rPr>
              <w:t>MARCA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555" w:rsidRPr="009A64B6" w:rsidRDefault="00FB3555" w:rsidP="00FB3555">
            <w:pPr>
              <w:widowControl/>
              <w:autoSpaceDE/>
              <w:autoSpaceDN/>
              <w:jc w:val="center"/>
              <w:rPr>
                <w:rFonts w:eastAsia="Times New Roman" w:cs="Calibri"/>
                <w:color w:val="000000"/>
                <w:sz w:val="20"/>
                <w:szCs w:val="20"/>
                <w:lang w:val="pt-BR" w:eastAsia="pt-BR"/>
              </w:rPr>
            </w:pPr>
            <w:r>
              <w:rPr>
                <w:rFonts w:eastAsia="Times New Roman" w:cs="Calibri"/>
                <w:color w:val="000000"/>
                <w:sz w:val="20"/>
                <w:szCs w:val="20"/>
                <w:lang w:val="pt-BR" w:eastAsia="pt-BR"/>
              </w:rPr>
              <w:t>VALOR UNITARIO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555" w:rsidRPr="009A64B6" w:rsidRDefault="00FB3555" w:rsidP="00FB3555">
            <w:pPr>
              <w:widowControl/>
              <w:autoSpaceDE/>
              <w:autoSpaceDN/>
              <w:jc w:val="center"/>
              <w:rPr>
                <w:rFonts w:eastAsia="Times New Roman" w:cs="Calibri"/>
                <w:color w:val="000000"/>
                <w:sz w:val="20"/>
                <w:szCs w:val="20"/>
                <w:lang w:val="pt-BR" w:eastAsia="pt-BR"/>
              </w:rPr>
            </w:pPr>
            <w:r>
              <w:rPr>
                <w:rFonts w:eastAsia="Times New Roman" w:cs="Calibri"/>
                <w:color w:val="000000"/>
                <w:sz w:val="20"/>
                <w:szCs w:val="20"/>
                <w:lang w:val="pt-BR" w:eastAsia="pt-BR"/>
              </w:rPr>
              <w:t>VALOR TOTAL</w:t>
            </w:r>
          </w:p>
        </w:tc>
      </w:tr>
      <w:tr w:rsidR="00FB3555" w:rsidRPr="009A64B6" w:rsidTr="00FB3555">
        <w:trPr>
          <w:trHeight w:val="402"/>
        </w:trPr>
        <w:tc>
          <w:tcPr>
            <w:tcW w:w="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555" w:rsidRPr="009A64B6" w:rsidRDefault="00FB3555" w:rsidP="00FB3555">
            <w:pPr>
              <w:widowControl/>
              <w:autoSpaceDE/>
              <w:autoSpaceDN/>
              <w:jc w:val="center"/>
              <w:rPr>
                <w:rFonts w:eastAsia="Times New Roman" w:cs="Calibri"/>
                <w:color w:val="000000"/>
                <w:sz w:val="20"/>
                <w:szCs w:val="20"/>
                <w:lang w:val="pt-BR" w:eastAsia="pt-BR"/>
              </w:rPr>
            </w:pPr>
            <w:r w:rsidRPr="009A64B6">
              <w:rPr>
                <w:rFonts w:eastAsia="Times New Roman" w:cs="Calibri"/>
                <w:color w:val="000000"/>
                <w:sz w:val="20"/>
                <w:szCs w:val="20"/>
                <w:lang w:val="pt-BR" w:eastAsia="pt-BR"/>
              </w:rPr>
              <w:t>1</w:t>
            </w:r>
          </w:p>
        </w:tc>
        <w:tc>
          <w:tcPr>
            <w:tcW w:w="6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B3555" w:rsidRPr="009A64B6" w:rsidRDefault="00FB3555" w:rsidP="00FB3555">
            <w:pPr>
              <w:widowControl/>
              <w:autoSpaceDE/>
              <w:autoSpaceDN/>
              <w:rPr>
                <w:rFonts w:eastAsia="Times New Roman" w:cs="Calibri"/>
                <w:b/>
                <w:color w:val="000000"/>
                <w:sz w:val="20"/>
                <w:szCs w:val="20"/>
                <w:lang w:val="pt-BR" w:eastAsia="pt-BR"/>
              </w:rPr>
            </w:pPr>
            <w:r w:rsidRPr="009A64B6">
              <w:rPr>
                <w:rFonts w:eastAsia="Times New Roman" w:cs="Calibri"/>
                <w:b/>
                <w:color w:val="000000"/>
                <w:sz w:val="20"/>
                <w:szCs w:val="20"/>
                <w:lang w:val="pt-BR" w:eastAsia="pt-BR"/>
              </w:rPr>
              <w:t>LOCAÇÃO IMPRESSORA TÉRMICA NOVA</w:t>
            </w:r>
          </w:p>
          <w:p w:rsidR="00FB3555" w:rsidRPr="009A64B6" w:rsidRDefault="00FB3555" w:rsidP="00C55474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0"/>
                <w:szCs w:val="20"/>
                <w:lang w:val="pt-BR" w:eastAsia="pt-BR"/>
              </w:rPr>
            </w:pPr>
            <w:r w:rsidRPr="009A64B6">
              <w:rPr>
                <w:rFonts w:eastAsia="Times New Roman" w:cs="Calibri"/>
                <w:color w:val="000000"/>
                <w:sz w:val="20"/>
                <w:szCs w:val="20"/>
                <w:lang w:val="pt-BR" w:eastAsia="pt-BR"/>
              </w:rPr>
              <w:t xml:space="preserve">Locação Impressora Térmica NOVA, para emissão de contas de agua.  Os equipamentos devem ser comprovadamente novos (primeiro uso); Impressão térmica direta com impressão de textos, código de barras e imagens; Processador mínimo: 528 </w:t>
            </w:r>
            <w:proofErr w:type="spellStart"/>
            <w:r w:rsidRPr="009A64B6">
              <w:rPr>
                <w:rFonts w:eastAsia="Times New Roman" w:cs="Calibri"/>
                <w:color w:val="000000"/>
                <w:sz w:val="20"/>
                <w:szCs w:val="20"/>
                <w:lang w:val="pt-BR" w:eastAsia="pt-BR"/>
              </w:rPr>
              <w:t>Mhz</w:t>
            </w:r>
            <w:proofErr w:type="spellEnd"/>
            <w:r w:rsidRPr="009A64B6">
              <w:rPr>
                <w:rFonts w:eastAsia="Times New Roman" w:cs="Calibri"/>
                <w:color w:val="000000"/>
                <w:sz w:val="20"/>
                <w:szCs w:val="20"/>
                <w:lang w:val="pt-BR" w:eastAsia="pt-BR"/>
              </w:rPr>
              <w:t xml:space="preserve"> 32Bits; Memória Flash Mínima: 4 GB; Largura de impressão mínima: 100 a 104mm; Largura máxima da bobina: 113 mm; Método de impressão: Rolo com diâmetro até 57mm; Capacidade mínima de 24 metros de rolo de bobina; Resolução mínima 203 </w:t>
            </w:r>
            <w:proofErr w:type="spellStart"/>
            <w:r w:rsidRPr="009A64B6">
              <w:rPr>
                <w:rFonts w:eastAsia="Times New Roman" w:cs="Calibri"/>
                <w:color w:val="000000"/>
                <w:sz w:val="20"/>
                <w:szCs w:val="20"/>
                <w:lang w:val="pt-BR" w:eastAsia="pt-BR"/>
              </w:rPr>
              <w:t>dpi</w:t>
            </w:r>
            <w:proofErr w:type="spellEnd"/>
            <w:r w:rsidRPr="009A64B6">
              <w:rPr>
                <w:rFonts w:eastAsia="Times New Roman" w:cs="Calibri"/>
                <w:color w:val="000000"/>
                <w:sz w:val="20"/>
                <w:szCs w:val="20"/>
                <w:lang w:val="pt-BR" w:eastAsia="pt-BR"/>
              </w:rPr>
              <w:t xml:space="preserve">; Temperatura de operação: -4º a 55ºC; Interface de comunicação mínima: Bluetooth 4.1; Velocidade mínima de impressão: 127 mm / segundo; Peso máximo: 800g (com bateria); Display LCD; Norma de operação: IP54; Resistência a múltiplas quedas em concreto de 2,0 metros de altura; O equipamento deverá ser homologado para uso com o software de leitura utilizado pela autarquia, devendo ser disponibilizada uma unidade antes do fornecimento;  Fonte para recarga de bateria </w:t>
            </w:r>
            <w:proofErr w:type="spellStart"/>
            <w:r w:rsidRPr="009A64B6">
              <w:rPr>
                <w:rFonts w:eastAsia="Times New Roman" w:cs="Calibri"/>
                <w:color w:val="000000"/>
                <w:sz w:val="20"/>
                <w:szCs w:val="20"/>
                <w:lang w:val="pt-BR" w:eastAsia="pt-BR"/>
              </w:rPr>
              <w:t>conectável</w:t>
            </w:r>
            <w:proofErr w:type="spellEnd"/>
            <w:r w:rsidRPr="009A64B6">
              <w:rPr>
                <w:rFonts w:eastAsia="Times New Roman" w:cs="Calibri"/>
                <w:color w:val="000000"/>
                <w:sz w:val="20"/>
                <w:szCs w:val="20"/>
                <w:lang w:val="pt-BR" w:eastAsia="pt-BR"/>
              </w:rPr>
              <w:t xml:space="preserve"> a própria impressora; Bateria recarregável mínima: Lítio-</w:t>
            </w:r>
            <w:proofErr w:type="spellStart"/>
            <w:r w:rsidRPr="009A64B6">
              <w:rPr>
                <w:rFonts w:eastAsia="Times New Roman" w:cs="Calibri"/>
                <w:color w:val="000000"/>
                <w:sz w:val="20"/>
                <w:szCs w:val="20"/>
                <w:lang w:val="pt-BR" w:eastAsia="pt-BR"/>
              </w:rPr>
              <w:t>Ion</w:t>
            </w:r>
            <w:proofErr w:type="spellEnd"/>
            <w:r w:rsidRPr="009A64B6">
              <w:rPr>
                <w:rFonts w:eastAsia="Times New Roman" w:cs="Calibri"/>
                <w:color w:val="000000"/>
                <w:sz w:val="20"/>
                <w:szCs w:val="20"/>
                <w:lang w:val="pt-BR" w:eastAsia="pt-BR"/>
              </w:rPr>
              <w:t xml:space="preserve"> de 6.500mAh; Dimensões máximas incluindo bobina: 160 x 160 x 70 mm; Código de barras: </w:t>
            </w:r>
            <w:proofErr w:type="spellStart"/>
            <w:r w:rsidRPr="009A64B6">
              <w:rPr>
                <w:rFonts w:eastAsia="Times New Roman" w:cs="Calibri"/>
                <w:color w:val="000000"/>
                <w:sz w:val="20"/>
                <w:szCs w:val="20"/>
                <w:lang w:val="pt-BR" w:eastAsia="pt-BR"/>
              </w:rPr>
              <w:t>Barcode</w:t>
            </w:r>
            <w:proofErr w:type="spellEnd"/>
            <w:r w:rsidRPr="009A64B6">
              <w:rPr>
                <w:rFonts w:eastAsia="Times New Roman" w:cs="Calibri"/>
                <w:color w:val="000000"/>
                <w:sz w:val="20"/>
                <w:szCs w:val="20"/>
                <w:lang w:val="pt-BR" w:eastAsia="pt-BR"/>
              </w:rPr>
              <w:t xml:space="preserve"> </w:t>
            </w:r>
            <w:proofErr w:type="spellStart"/>
            <w:r w:rsidRPr="009A64B6">
              <w:rPr>
                <w:rFonts w:eastAsia="Times New Roman" w:cs="Calibri"/>
                <w:color w:val="000000"/>
                <w:sz w:val="20"/>
                <w:szCs w:val="20"/>
                <w:lang w:val="pt-BR" w:eastAsia="pt-BR"/>
              </w:rPr>
              <w:t>Ratios</w:t>
            </w:r>
            <w:proofErr w:type="spellEnd"/>
            <w:r w:rsidRPr="009A64B6">
              <w:rPr>
                <w:rFonts w:eastAsia="Times New Roman" w:cs="Calibri"/>
                <w:color w:val="000000"/>
                <w:sz w:val="20"/>
                <w:szCs w:val="20"/>
                <w:lang w:val="pt-BR" w:eastAsia="pt-BR"/>
              </w:rPr>
              <w:t xml:space="preserve"> (1.5:1, 2:1, 2.5:1, 3:1, 3.5:1), Linear </w:t>
            </w:r>
            <w:proofErr w:type="spellStart"/>
            <w:r w:rsidRPr="009A64B6">
              <w:rPr>
                <w:rFonts w:eastAsia="Times New Roman" w:cs="Calibri"/>
                <w:color w:val="000000"/>
                <w:sz w:val="20"/>
                <w:szCs w:val="20"/>
                <w:lang w:val="pt-BR" w:eastAsia="pt-BR"/>
              </w:rPr>
              <w:t>Barcodes</w:t>
            </w:r>
            <w:proofErr w:type="spellEnd"/>
            <w:r w:rsidRPr="009A64B6">
              <w:rPr>
                <w:rFonts w:eastAsia="Times New Roman" w:cs="Calibri"/>
                <w:color w:val="000000"/>
                <w:sz w:val="20"/>
                <w:szCs w:val="20"/>
                <w:lang w:val="pt-BR" w:eastAsia="pt-BR"/>
              </w:rPr>
              <w:t xml:space="preserve"> (</w:t>
            </w:r>
            <w:proofErr w:type="spellStart"/>
            <w:r w:rsidRPr="009A64B6">
              <w:rPr>
                <w:rFonts w:eastAsia="Times New Roman" w:cs="Calibri"/>
                <w:color w:val="000000"/>
                <w:sz w:val="20"/>
                <w:szCs w:val="20"/>
                <w:lang w:val="pt-BR" w:eastAsia="pt-BR"/>
              </w:rPr>
              <w:t>Code</w:t>
            </w:r>
            <w:proofErr w:type="spellEnd"/>
            <w:r w:rsidRPr="009A64B6">
              <w:rPr>
                <w:rFonts w:eastAsia="Times New Roman" w:cs="Calibri"/>
                <w:color w:val="000000"/>
                <w:sz w:val="20"/>
                <w:szCs w:val="20"/>
                <w:lang w:val="pt-BR" w:eastAsia="pt-BR"/>
              </w:rPr>
              <w:t xml:space="preserve"> 39, </w:t>
            </w:r>
            <w:proofErr w:type="spellStart"/>
            <w:r w:rsidRPr="009A64B6">
              <w:rPr>
                <w:rFonts w:eastAsia="Times New Roman" w:cs="Calibri"/>
                <w:color w:val="000000"/>
                <w:sz w:val="20"/>
                <w:szCs w:val="20"/>
                <w:lang w:val="pt-BR" w:eastAsia="pt-BR"/>
              </w:rPr>
              <w:t>Code</w:t>
            </w:r>
            <w:proofErr w:type="spellEnd"/>
            <w:r w:rsidRPr="009A64B6">
              <w:rPr>
                <w:rFonts w:eastAsia="Times New Roman" w:cs="Calibri"/>
                <w:color w:val="000000"/>
                <w:sz w:val="20"/>
                <w:szCs w:val="20"/>
                <w:lang w:val="pt-BR" w:eastAsia="pt-BR"/>
              </w:rPr>
              <w:t xml:space="preserve"> 93, UCC/EAN128, </w:t>
            </w:r>
            <w:proofErr w:type="spellStart"/>
            <w:r w:rsidRPr="009A64B6">
              <w:rPr>
                <w:rFonts w:eastAsia="Times New Roman" w:cs="Calibri"/>
                <w:color w:val="000000"/>
                <w:sz w:val="20"/>
                <w:szCs w:val="20"/>
                <w:lang w:val="pt-BR" w:eastAsia="pt-BR"/>
              </w:rPr>
              <w:t>Code</w:t>
            </w:r>
            <w:proofErr w:type="spellEnd"/>
            <w:r w:rsidRPr="009A64B6">
              <w:rPr>
                <w:rFonts w:eastAsia="Times New Roman" w:cs="Calibri"/>
                <w:color w:val="000000"/>
                <w:sz w:val="20"/>
                <w:szCs w:val="20"/>
                <w:lang w:val="pt-BR" w:eastAsia="pt-BR"/>
              </w:rPr>
              <w:t xml:space="preserve"> 128, </w:t>
            </w:r>
            <w:proofErr w:type="spellStart"/>
            <w:r w:rsidRPr="009A64B6">
              <w:rPr>
                <w:rFonts w:eastAsia="Times New Roman" w:cs="Calibri"/>
                <w:color w:val="000000"/>
                <w:sz w:val="20"/>
                <w:szCs w:val="20"/>
                <w:lang w:val="pt-BR" w:eastAsia="pt-BR"/>
              </w:rPr>
              <w:t>Codabar</w:t>
            </w:r>
            <w:proofErr w:type="spellEnd"/>
            <w:r w:rsidRPr="009A64B6">
              <w:rPr>
                <w:rFonts w:eastAsia="Times New Roman" w:cs="Calibri"/>
                <w:color w:val="000000"/>
                <w:sz w:val="20"/>
                <w:szCs w:val="20"/>
                <w:lang w:val="pt-BR" w:eastAsia="pt-BR"/>
              </w:rPr>
              <w:t xml:space="preserve"> (NW-7), </w:t>
            </w:r>
            <w:proofErr w:type="spellStart"/>
            <w:r w:rsidRPr="009A64B6">
              <w:rPr>
                <w:rFonts w:eastAsia="Times New Roman" w:cs="Calibri"/>
                <w:color w:val="000000"/>
                <w:sz w:val="20"/>
                <w:szCs w:val="20"/>
                <w:lang w:val="pt-BR" w:eastAsia="pt-BR"/>
              </w:rPr>
              <w:t>Interleaved</w:t>
            </w:r>
            <w:proofErr w:type="spellEnd"/>
            <w:r w:rsidRPr="009A64B6">
              <w:rPr>
                <w:rFonts w:eastAsia="Times New Roman" w:cs="Calibri"/>
                <w:color w:val="000000"/>
                <w:sz w:val="20"/>
                <w:szCs w:val="20"/>
                <w:lang w:val="pt-BR" w:eastAsia="pt-BR"/>
              </w:rPr>
              <w:t xml:space="preserve"> 2-of-5, UPC-A, UPC-E, 2 </w:t>
            </w:r>
            <w:proofErr w:type="spellStart"/>
            <w:r w:rsidRPr="009A64B6">
              <w:rPr>
                <w:rFonts w:eastAsia="Times New Roman" w:cs="Calibri"/>
                <w:color w:val="000000"/>
                <w:sz w:val="20"/>
                <w:szCs w:val="20"/>
                <w:lang w:val="pt-BR" w:eastAsia="pt-BR"/>
              </w:rPr>
              <w:t>and</w:t>
            </w:r>
            <w:proofErr w:type="spellEnd"/>
            <w:r w:rsidRPr="009A64B6">
              <w:rPr>
                <w:rFonts w:eastAsia="Times New Roman" w:cs="Calibri"/>
                <w:color w:val="000000"/>
                <w:sz w:val="20"/>
                <w:szCs w:val="20"/>
                <w:lang w:val="pt-BR" w:eastAsia="pt-BR"/>
              </w:rPr>
              <w:t xml:space="preserve"> 5 </w:t>
            </w:r>
            <w:proofErr w:type="spellStart"/>
            <w:r w:rsidRPr="009A64B6">
              <w:rPr>
                <w:rFonts w:eastAsia="Times New Roman" w:cs="Calibri"/>
                <w:color w:val="000000"/>
                <w:sz w:val="20"/>
                <w:szCs w:val="20"/>
                <w:lang w:val="pt-BR" w:eastAsia="pt-BR"/>
              </w:rPr>
              <w:t>digit</w:t>
            </w:r>
            <w:proofErr w:type="spellEnd"/>
            <w:r w:rsidRPr="009A64B6">
              <w:rPr>
                <w:rFonts w:eastAsia="Times New Roman" w:cs="Calibri"/>
                <w:color w:val="000000"/>
                <w:sz w:val="20"/>
                <w:szCs w:val="20"/>
                <w:lang w:val="pt-BR" w:eastAsia="pt-BR"/>
              </w:rPr>
              <w:t xml:space="preserve"> add-on, EAN-8, EAN-13, 2 </w:t>
            </w:r>
            <w:proofErr w:type="spellStart"/>
            <w:r w:rsidRPr="009A64B6">
              <w:rPr>
                <w:rFonts w:eastAsia="Times New Roman" w:cs="Calibri"/>
                <w:color w:val="000000"/>
                <w:sz w:val="20"/>
                <w:szCs w:val="20"/>
                <w:lang w:val="pt-BR" w:eastAsia="pt-BR"/>
              </w:rPr>
              <w:t>and</w:t>
            </w:r>
            <w:proofErr w:type="spellEnd"/>
            <w:r w:rsidRPr="009A64B6">
              <w:rPr>
                <w:rFonts w:eastAsia="Times New Roman" w:cs="Calibri"/>
                <w:color w:val="000000"/>
                <w:sz w:val="20"/>
                <w:szCs w:val="20"/>
                <w:lang w:val="pt-BR" w:eastAsia="pt-BR"/>
              </w:rPr>
              <w:t xml:space="preserve"> 5 </w:t>
            </w:r>
            <w:proofErr w:type="spellStart"/>
            <w:r w:rsidRPr="009A64B6">
              <w:rPr>
                <w:rFonts w:eastAsia="Times New Roman" w:cs="Calibri"/>
                <w:color w:val="000000"/>
                <w:sz w:val="20"/>
                <w:szCs w:val="20"/>
                <w:lang w:val="pt-BR" w:eastAsia="pt-BR"/>
              </w:rPr>
              <w:t>digit</w:t>
            </w:r>
            <w:proofErr w:type="spellEnd"/>
            <w:r w:rsidRPr="009A64B6">
              <w:rPr>
                <w:rFonts w:eastAsia="Times New Roman" w:cs="Calibri"/>
                <w:color w:val="000000"/>
                <w:sz w:val="20"/>
                <w:szCs w:val="20"/>
                <w:lang w:val="pt-BR" w:eastAsia="pt-BR"/>
              </w:rPr>
              <w:t xml:space="preserve"> add-on) e 2-Dimensional (PDF417, MicroPDF417, </w:t>
            </w:r>
            <w:proofErr w:type="spellStart"/>
            <w:r w:rsidRPr="009A64B6">
              <w:rPr>
                <w:rFonts w:eastAsia="Times New Roman" w:cs="Calibri"/>
                <w:color w:val="000000"/>
                <w:sz w:val="20"/>
                <w:szCs w:val="20"/>
                <w:lang w:val="pt-BR" w:eastAsia="pt-BR"/>
              </w:rPr>
              <w:t>MaxiCode</w:t>
            </w:r>
            <w:proofErr w:type="spellEnd"/>
            <w:r w:rsidRPr="009A64B6">
              <w:rPr>
                <w:rFonts w:eastAsia="Times New Roman" w:cs="Calibri"/>
                <w:color w:val="000000"/>
                <w:sz w:val="20"/>
                <w:szCs w:val="20"/>
                <w:lang w:val="pt-BR" w:eastAsia="pt-BR"/>
              </w:rPr>
              <w:t xml:space="preserve">, QR </w:t>
            </w:r>
            <w:proofErr w:type="spellStart"/>
            <w:r w:rsidRPr="009A64B6">
              <w:rPr>
                <w:rFonts w:eastAsia="Times New Roman" w:cs="Calibri"/>
                <w:color w:val="000000"/>
                <w:sz w:val="20"/>
                <w:szCs w:val="20"/>
                <w:lang w:val="pt-BR" w:eastAsia="pt-BR"/>
              </w:rPr>
              <w:t>Code</w:t>
            </w:r>
            <w:proofErr w:type="spellEnd"/>
            <w:r w:rsidRPr="009A64B6">
              <w:rPr>
                <w:rFonts w:eastAsia="Times New Roman" w:cs="Calibri"/>
                <w:color w:val="000000"/>
                <w:sz w:val="20"/>
                <w:szCs w:val="20"/>
                <w:lang w:val="pt-BR" w:eastAsia="pt-BR"/>
              </w:rPr>
              <w:t xml:space="preserve">, GS1 / </w:t>
            </w:r>
            <w:proofErr w:type="spellStart"/>
            <w:r w:rsidRPr="009A64B6">
              <w:rPr>
                <w:rFonts w:eastAsia="Times New Roman" w:cs="Calibri"/>
                <w:color w:val="000000"/>
                <w:sz w:val="20"/>
                <w:szCs w:val="20"/>
                <w:lang w:val="pt-BR" w:eastAsia="pt-BR"/>
              </w:rPr>
              <w:t>DataBar</w:t>
            </w:r>
            <w:proofErr w:type="spellEnd"/>
            <w:r w:rsidRPr="009A64B6">
              <w:rPr>
                <w:rFonts w:eastAsia="Times New Roman" w:cs="Calibri"/>
                <w:color w:val="000000"/>
                <w:sz w:val="20"/>
                <w:szCs w:val="20"/>
                <w:lang w:val="pt-BR" w:eastAsia="pt-BR"/>
              </w:rPr>
              <w:t xml:space="preserve">™ (RSS) </w:t>
            </w:r>
            <w:proofErr w:type="spellStart"/>
            <w:r w:rsidRPr="009A64B6">
              <w:rPr>
                <w:rFonts w:eastAsia="Times New Roman" w:cs="Calibri"/>
                <w:color w:val="000000"/>
                <w:sz w:val="20"/>
                <w:szCs w:val="20"/>
                <w:lang w:val="pt-BR" w:eastAsia="pt-BR"/>
              </w:rPr>
              <w:t>family</w:t>
            </w:r>
            <w:proofErr w:type="spellEnd"/>
            <w:r w:rsidRPr="009A64B6">
              <w:rPr>
                <w:rFonts w:eastAsia="Times New Roman" w:cs="Calibri"/>
                <w:color w:val="000000"/>
                <w:sz w:val="20"/>
                <w:szCs w:val="20"/>
                <w:lang w:val="pt-BR" w:eastAsia="pt-BR"/>
              </w:rPr>
              <w:t xml:space="preserve">, </w:t>
            </w:r>
            <w:proofErr w:type="spellStart"/>
            <w:r w:rsidRPr="009A64B6">
              <w:rPr>
                <w:rFonts w:eastAsia="Times New Roman" w:cs="Calibri"/>
                <w:color w:val="000000"/>
                <w:sz w:val="20"/>
                <w:szCs w:val="20"/>
                <w:lang w:val="pt-BR" w:eastAsia="pt-BR"/>
              </w:rPr>
              <w:t>Aztec</w:t>
            </w:r>
            <w:proofErr w:type="spellEnd"/>
            <w:r w:rsidRPr="009A64B6">
              <w:rPr>
                <w:rFonts w:eastAsia="Times New Roman" w:cs="Calibri"/>
                <w:color w:val="000000"/>
                <w:sz w:val="20"/>
                <w:szCs w:val="20"/>
                <w:lang w:val="pt-BR" w:eastAsia="pt-BR"/>
              </w:rPr>
              <w:t>, MSI/</w:t>
            </w:r>
            <w:proofErr w:type="spellStart"/>
            <w:r w:rsidRPr="009A64B6">
              <w:rPr>
                <w:rFonts w:eastAsia="Times New Roman" w:cs="Calibri"/>
                <w:color w:val="000000"/>
                <w:sz w:val="20"/>
                <w:szCs w:val="20"/>
                <w:lang w:val="pt-BR" w:eastAsia="pt-BR"/>
              </w:rPr>
              <w:t>Plessey</w:t>
            </w:r>
            <w:proofErr w:type="spellEnd"/>
            <w:r w:rsidRPr="009A64B6">
              <w:rPr>
                <w:rFonts w:eastAsia="Times New Roman" w:cs="Calibri"/>
                <w:color w:val="000000"/>
                <w:sz w:val="20"/>
                <w:szCs w:val="20"/>
                <w:lang w:val="pt-BR" w:eastAsia="pt-BR"/>
              </w:rPr>
              <w:t xml:space="preserve">, FIM </w:t>
            </w:r>
            <w:proofErr w:type="spellStart"/>
            <w:r w:rsidRPr="009A64B6">
              <w:rPr>
                <w:rFonts w:eastAsia="Times New Roman" w:cs="Calibri"/>
                <w:color w:val="000000"/>
                <w:sz w:val="20"/>
                <w:szCs w:val="20"/>
                <w:lang w:val="pt-BR" w:eastAsia="pt-BR"/>
              </w:rPr>
              <w:t>Postnet</w:t>
            </w:r>
            <w:proofErr w:type="spellEnd"/>
            <w:r w:rsidRPr="009A64B6">
              <w:rPr>
                <w:rFonts w:eastAsia="Times New Roman" w:cs="Calibri"/>
                <w:color w:val="000000"/>
                <w:sz w:val="20"/>
                <w:szCs w:val="20"/>
                <w:lang w:val="pt-BR" w:eastAsia="pt-BR"/>
              </w:rPr>
              <w:t xml:space="preserve">, Data Matrix, TLC39); Padrão de comandos CPCL com firmware com CPCL nativo para suporte a ZPL e EPL; Suportar trabalhar com arquivos PCX para impressão de imagens, em especial, imagem de estrutura da fatura/documentos para impressão em formulários em branco; Suportar a impressão de fotos capturas por Smartphones e Coletores de dados e enviadas para impressora a cada captura; Função de retorno do status da impressora para softwares de impressão utilizados no Coletor ou Smartphone Windows Mobile e </w:t>
            </w:r>
            <w:proofErr w:type="spellStart"/>
            <w:r w:rsidRPr="009A64B6">
              <w:rPr>
                <w:rFonts w:eastAsia="Times New Roman" w:cs="Calibri"/>
                <w:color w:val="000000"/>
                <w:sz w:val="20"/>
                <w:szCs w:val="20"/>
                <w:lang w:val="pt-BR" w:eastAsia="pt-BR"/>
              </w:rPr>
              <w:t>Android</w:t>
            </w:r>
            <w:proofErr w:type="spellEnd"/>
            <w:r w:rsidRPr="009A64B6">
              <w:rPr>
                <w:rFonts w:eastAsia="Times New Roman" w:cs="Calibri"/>
                <w:color w:val="000000"/>
                <w:sz w:val="20"/>
                <w:szCs w:val="20"/>
                <w:lang w:val="pt-BR" w:eastAsia="pt-BR"/>
              </w:rPr>
              <w:t xml:space="preserve">; Permitir o carregamento de qualquer tipo de fontes customizáveis de letras para a memória da impressora, possibilitando o uso via comando; Possuir software de gerenciamento e configuração da impressora via desktop; Possuir sensor de </w:t>
            </w:r>
            <w:proofErr w:type="spellStart"/>
            <w:r w:rsidRPr="009A64B6">
              <w:rPr>
                <w:rFonts w:eastAsia="Times New Roman" w:cs="Calibri"/>
                <w:color w:val="000000"/>
                <w:sz w:val="20"/>
                <w:szCs w:val="20"/>
                <w:lang w:val="pt-BR" w:eastAsia="pt-BR"/>
              </w:rPr>
              <w:t>blackmark</w:t>
            </w:r>
            <w:proofErr w:type="spellEnd"/>
            <w:r w:rsidRPr="009A64B6">
              <w:rPr>
                <w:rFonts w:eastAsia="Times New Roman" w:cs="Calibri"/>
                <w:color w:val="000000"/>
                <w:sz w:val="20"/>
                <w:szCs w:val="20"/>
                <w:lang w:val="pt-BR" w:eastAsia="pt-BR"/>
              </w:rPr>
              <w:t xml:space="preserve"> para identificação da </w:t>
            </w:r>
            <w:r w:rsidRPr="009A64B6">
              <w:rPr>
                <w:rFonts w:eastAsia="Times New Roman" w:cs="Calibri"/>
                <w:color w:val="000000"/>
                <w:sz w:val="20"/>
                <w:szCs w:val="20"/>
                <w:lang w:val="pt-BR" w:eastAsia="pt-BR"/>
              </w:rPr>
              <w:lastRenderedPageBreak/>
              <w:t xml:space="preserve">parada de avanço de bobina com bobinas com </w:t>
            </w:r>
            <w:proofErr w:type="spellStart"/>
            <w:r w:rsidRPr="009A64B6">
              <w:rPr>
                <w:rFonts w:eastAsia="Times New Roman" w:cs="Calibri"/>
                <w:color w:val="000000"/>
                <w:sz w:val="20"/>
                <w:szCs w:val="20"/>
                <w:lang w:val="pt-BR" w:eastAsia="pt-BR"/>
              </w:rPr>
              <w:t>blackmark</w:t>
            </w:r>
            <w:proofErr w:type="spellEnd"/>
            <w:r w:rsidRPr="009A64B6">
              <w:rPr>
                <w:rFonts w:eastAsia="Times New Roman" w:cs="Calibri"/>
                <w:color w:val="000000"/>
                <w:sz w:val="20"/>
                <w:szCs w:val="20"/>
                <w:lang w:val="pt-BR" w:eastAsia="pt-BR"/>
              </w:rPr>
              <w:t xml:space="preserve"> no final do formulário, parte traseira do formulário, com 3 mm mínimos de espessura; O fornecedor deverá realizar a instalação da impressora com todas as configurações necessárias para o pleno funcionamento com os  </w:t>
            </w:r>
            <w:proofErr w:type="spellStart"/>
            <w:r w:rsidRPr="009A64B6">
              <w:rPr>
                <w:rFonts w:eastAsia="Times New Roman" w:cs="Calibri"/>
                <w:color w:val="000000"/>
                <w:sz w:val="20"/>
                <w:szCs w:val="20"/>
                <w:lang w:val="pt-BR" w:eastAsia="pt-BR"/>
              </w:rPr>
              <w:t>software</w:t>
            </w:r>
            <w:proofErr w:type="spellEnd"/>
            <w:r w:rsidRPr="009A64B6">
              <w:rPr>
                <w:rFonts w:eastAsia="Times New Roman" w:cs="Calibri"/>
                <w:color w:val="000000"/>
                <w:sz w:val="20"/>
                <w:szCs w:val="20"/>
                <w:lang w:val="pt-BR" w:eastAsia="pt-BR"/>
              </w:rPr>
              <w:t xml:space="preserve"> utilizado nos Coletores/Smartphones </w:t>
            </w:r>
            <w:proofErr w:type="spellStart"/>
            <w:r w:rsidRPr="009A64B6">
              <w:rPr>
                <w:rFonts w:eastAsia="Times New Roman" w:cs="Calibri"/>
                <w:color w:val="000000"/>
                <w:sz w:val="20"/>
                <w:szCs w:val="20"/>
                <w:lang w:val="pt-BR" w:eastAsia="pt-BR"/>
              </w:rPr>
              <w:t>Android</w:t>
            </w:r>
            <w:proofErr w:type="spellEnd"/>
            <w:r w:rsidRPr="009A64B6">
              <w:rPr>
                <w:rFonts w:eastAsia="Times New Roman" w:cs="Calibri"/>
                <w:color w:val="000000"/>
                <w:sz w:val="20"/>
                <w:szCs w:val="20"/>
                <w:lang w:val="pt-BR" w:eastAsia="pt-BR"/>
              </w:rPr>
              <w:t xml:space="preserve"> e Windows Mobile; Disponibilização de SDK para Windows Mobile 6.5 (ou superior) e </w:t>
            </w:r>
            <w:proofErr w:type="spellStart"/>
            <w:r w:rsidRPr="009A64B6">
              <w:rPr>
                <w:rFonts w:eastAsia="Times New Roman" w:cs="Calibri"/>
                <w:color w:val="000000"/>
                <w:sz w:val="20"/>
                <w:szCs w:val="20"/>
                <w:lang w:val="pt-BR" w:eastAsia="pt-BR"/>
              </w:rPr>
              <w:t>Android</w:t>
            </w:r>
            <w:proofErr w:type="spellEnd"/>
            <w:r w:rsidRPr="009A64B6">
              <w:rPr>
                <w:rFonts w:eastAsia="Times New Roman" w:cs="Calibri"/>
                <w:color w:val="000000"/>
                <w:sz w:val="20"/>
                <w:szCs w:val="20"/>
                <w:lang w:val="pt-BR" w:eastAsia="pt-BR"/>
              </w:rPr>
              <w:t xml:space="preserve"> 4.1 (ou superior) que permita todas as funcionalidades descritas neste termo. O fornecimento da SDK não elimina a necessidade de também trabalhar diretamente com comandos diretos no padrão CPCL; </w:t>
            </w:r>
            <w:r w:rsidR="00C55474" w:rsidRPr="00C55474">
              <w:rPr>
                <w:rFonts w:eastAsia="Times New Roman" w:cs="Calibri"/>
                <w:b/>
                <w:color w:val="000000"/>
                <w:sz w:val="20"/>
                <w:szCs w:val="20"/>
                <w:lang w:val="pt-BR" w:eastAsia="pt-BR"/>
              </w:rPr>
              <w:t>Na entrega: d</w:t>
            </w:r>
            <w:r w:rsidRPr="00C55474">
              <w:rPr>
                <w:rFonts w:eastAsia="Times New Roman" w:cs="Calibri"/>
                <w:b/>
                <w:color w:val="000000"/>
                <w:sz w:val="20"/>
                <w:szCs w:val="20"/>
                <w:lang w:val="pt-BR" w:eastAsia="pt-BR"/>
              </w:rPr>
              <w:t>everá</w:t>
            </w:r>
            <w:r w:rsidRPr="00933774">
              <w:rPr>
                <w:rFonts w:eastAsia="Times New Roman" w:cs="Calibri"/>
                <w:b/>
                <w:color w:val="000000"/>
                <w:sz w:val="20"/>
                <w:szCs w:val="20"/>
                <w:lang w:val="pt-BR" w:eastAsia="pt-BR"/>
              </w:rPr>
              <w:t xml:space="preserve"> ser apresentado certificado de homologação da ANATEL para o equipamento;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3555" w:rsidRDefault="00FB3555" w:rsidP="00FB3555">
            <w:pPr>
              <w:widowControl/>
              <w:autoSpaceDE/>
              <w:autoSpaceDN/>
              <w:jc w:val="center"/>
              <w:rPr>
                <w:rFonts w:eastAsia="Times New Roman" w:cs="Calibri"/>
                <w:color w:val="000000"/>
                <w:sz w:val="20"/>
                <w:szCs w:val="20"/>
                <w:lang w:val="pt-BR" w:eastAsia="pt-BR"/>
              </w:rPr>
            </w:pPr>
            <w:r w:rsidRPr="009A64B6">
              <w:rPr>
                <w:rFonts w:eastAsia="Times New Roman" w:cs="Calibri"/>
                <w:color w:val="000000"/>
                <w:sz w:val="20"/>
                <w:szCs w:val="20"/>
                <w:lang w:val="pt-BR" w:eastAsia="pt-BR"/>
              </w:rPr>
              <w:lastRenderedPageBreak/>
              <w:t>unidade/</w:t>
            </w:r>
          </w:p>
          <w:p w:rsidR="00FB3555" w:rsidRPr="009A64B6" w:rsidRDefault="00FB3555" w:rsidP="00FB3555">
            <w:pPr>
              <w:widowControl/>
              <w:autoSpaceDE/>
              <w:autoSpaceDN/>
              <w:jc w:val="center"/>
              <w:rPr>
                <w:rFonts w:eastAsia="Times New Roman" w:cs="Calibri"/>
                <w:color w:val="000000"/>
                <w:sz w:val="20"/>
                <w:szCs w:val="20"/>
                <w:lang w:val="pt-BR" w:eastAsia="pt-BR"/>
              </w:rPr>
            </w:pPr>
            <w:r w:rsidRPr="009A64B6">
              <w:rPr>
                <w:rFonts w:eastAsia="Times New Roman" w:cs="Calibri"/>
                <w:color w:val="000000"/>
                <w:sz w:val="20"/>
                <w:szCs w:val="20"/>
                <w:lang w:val="pt-BR" w:eastAsia="pt-BR"/>
              </w:rPr>
              <w:t>mês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3555" w:rsidRPr="009A64B6" w:rsidRDefault="00FB3555" w:rsidP="00FB3555">
            <w:pPr>
              <w:widowControl/>
              <w:autoSpaceDE/>
              <w:autoSpaceDN/>
              <w:jc w:val="center"/>
              <w:rPr>
                <w:rFonts w:eastAsia="Times New Roman" w:cs="Calibri"/>
                <w:color w:val="000000"/>
                <w:sz w:val="20"/>
                <w:szCs w:val="20"/>
                <w:lang w:val="pt-BR" w:eastAsia="pt-BR"/>
              </w:rPr>
            </w:pPr>
            <w:r w:rsidRPr="009A64B6">
              <w:rPr>
                <w:rFonts w:eastAsia="Times New Roman" w:cs="Calibri"/>
                <w:color w:val="000000"/>
                <w:sz w:val="20"/>
                <w:szCs w:val="20"/>
                <w:lang w:val="pt-BR" w:eastAsia="pt-BR"/>
              </w:rPr>
              <w:t>21</w:t>
            </w:r>
          </w:p>
        </w:tc>
        <w:tc>
          <w:tcPr>
            <w:tcW w:w="9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B3555" w:rsidRDefault="00FB3555" w:rsidP="00FB3555">
            <w:pPr>
              <w:widowControl/>
              <w:autoSpaceDE/>
              <w:autoSpaceDN/>
              <w:jc w:val="center"/>
              <w:rPr>
                <w:rFonts w:eastAsia="Times New Roman" w:cs="Calibri"/>
                <w:color w:val="000000"/>
                <w:sz w:val="20"/>
                <w:szCs w:val="20"/>
                <w:lang w:val="pt-BR" w:eastAsia="pt-BR"/>
              </w:rPr>
            </w:pPr>
          </w:p>
          <w:p w:rsidR="00FB3555" w:rsidRDefault="00FB3555" w:rsidP="00FB3555">
            <w:pPr>
              <w:widowControl/>
              <w:autoSpaceDE/>
              <w:autoSpaceDN/>
              <w:jc w:val="center"/>
              <w:rPr>
                <w:rFonts w:eastAsia="Times New Roman" w:cs="Calibri"/>
                <w:color w:val="000000"/>
                <w:sz w:val="20"/>
                <w:szCs w:val="20"/>
                <w:lang w:val="pt-BR" w:eastAsia="pt-BR"/>
              </w:rPr>
            </w:pPr>
          </w:p>
          <w:p w:rsidR="00FB3555" w:rsidRDefault="00FB3555" w:rsidP="00FB3555">
            <w:pPr>
              <w:widowControl/>
              <w:autoSpaceDE/>
              <w:autoSpaceDN/>
              <w:jc w:val="center"/>
              <w:rPr>
                <w:rFonts w:eastAsia="Times New Roman" w:cs="Calibri"/>
                <w:color w:val="000000"/>
                <w:sz w:val="20"/>
                <w:szCs w:val="20"/>
                <w:lang w:val="pt-BR" w:eastAsia="pt-BR"/>
              </w:rPr>
            </w:pPr>
          </w:p>
          <w:p w:rsidR="00FB3555" w:rsidRDefault="00FB3555" w:rsidP="00FB3555">
            <w:pPr>
              <w:widowControl/>
              <w:autoSpaceDE/>
              <w:autoSpaceDN/>
              <w:jc w:val="center"/>
              <w:rPr>
                <w:rFonts w:eastAsia="Times New Roman" w:cs="Calibri"/>
                <w:color w:val="000000"/>
                <w:sz w:val="20"/>
                <w:szCs w:val="20"/>
                <w:lang w:val="pt-BR" w:eastAsia="pt-BR"/>
              </w:rPr>
            </w:pPr>
          </w:p>
          <w:p w:rsidR="00FB3555" w:rsidRDefault="00FB3555" w:rsidP="00FB3555">
            <w:pPr>
              <w:widowControl/>
              <w:autoSpaceDE/>
              <w:autoSpaceDN/>
              <w:jc w:val="center"/>
              <w:rPr>
                <w:rFonts w:eastAsia="Times New Roman" w:cs="Calibri"/>
                <w:color w:val="000000"/>
                <w:sz w:val="20"/>
                <w:szCs w:val="20"/>
                <w:lang w:val="pt-BR" w:eastAsia="pt-BR"/>
              </w:rPr>
            </w:pPr>
          </w:p>
          <w:p w:rsidR="00FB3555" w:rsidRDefault="00FB3555" w:rsidP="00FB3555">
            <w:pPr>
              <w:widowControl/>
              <w:autoSpaceDE/>
              <w:autoSpaceDN/>
              <w:jc w:val="center"/>
              <w:rPr>
                <w:rFonts w:eastAsia="Times New Roman" w:cs="Calibri"/>
                <w:color w:val="000000"/>
                <w:sz w:val="20"/>
                <w:szCs w:val="20"/>
                <w:lang w:val="pt-BR" w:eastAsia="pt-BR"/>
              </w:rPr>
            </w:pPr>
          </w:p>
          <w:p w:rsidR="00FB3555" w:rsidRDefault="00FB3555" w:rsidP="00FB3555">
            <w:pPr>
              <w:widowControl/>
              <w:autoSpaceDE/>
              <w:autoSpaceDN/>
              <w:jc w:val="center"/>
              <w:rPr>
                <w:rFonts w:eastAsia="Times New Roman" w:cs="Calibri"/>
                <w:color w:val="000000"/>
                <w:sz w:val="20"/>
                <w:szCs w:val="20"/>
                <w:lang w:val="pt-BR" w:eastAsia="pt-BR"/>
              </w:rPr>
            </w:pPr>
          </w:p>
          <w:p w:rsidR="00FB3555" w:rsidRDefault="00FB3555" w:rsidP="00FB3555">
            <w:pPr>
              <w:widowControl/>
              <w:autoSpaceDE/>
              <w:autoSpaceDN/>
              <w:jc w:val="center"/>
              <w:rPr>
                <w:rFonts w:eastAsia="Times New Roman" w:cs="Calibri"/>
                <w:color w:val="000000"/>
                <w:sz w:val="20"/>
                <w:szCs w:val="20"/>
                <w:lang w:val="pt-BR" w:eastAsia="pt-BR"/>
              </w:rPr>
            </w:pPr>
          </w:p>
          <w:p w:rsidR="00FB3555" w:rsidRDefault="00FB3555" w:rsidP="00FB3555">
            <w:pPr>
              <w:widowControl/>
              <w:autoSpaceDE/>
              <w:autoSpaceDN/>
              <w:jc w:val="center"/>
              <w:rPr>
                <w:rFonts w:eastAsia="Times New Roman" w:cs="Calibri"/>
                <w:color w:val="000000"/>
                <w:sz w:val="20"/>
                <w:szCs w:val="20"/>
                <w:lang w:val="pt-BR" w:eastAsia="pt-BR"/>
              </w:rPr>
            </w:pPr>
          </w:p>
          <w:p w:rsidR="00FB3555" w:rsidRDefault="00FB3555" w:rsidP="00FB3555">
            <w:pPr>
              <w:widowControl/>
              <w:autoSpaceDE/>
              <w:autoSpaceDN/>
              <w:jc w:val="center"/>
              <w:rPr>
                <w:rFonts w:eastAsia="Times New Roman" w:cs="Calibri"/>
                <w:color w:val="000000"/>
                <w:sz w:val="20"/>
                <w:szCs w:val="20"/>
                <w:lang w:val="pt-BR" w:eastAsia="pt-BR"/>
              </w:rPr>
            </w:pPr>
          </w:p>
          <w:p w:rsidR="00FB3555" w:rsidRDefault="00FB3555" w:rsidP="00FB3555">
            <w:pPr>
              <w:widowControl/>
              <w:autoSpaceDE/>
              <w:autoSpaceDN/>
              <w:jc w:val="center"/>
              <w:rPr>
                <w:rFonts w:eastAsia="Times New Roman" w:cs="Calibri"/>
                <w:color w:val="000000"/>
                <w:sz w:val="20"/>
                <w:szCs w:val="20"/>
                <w:lang w:val="pt-BR" w:eastAsia="pt-BR"/>
              </w:rPr>
            </w:pPr>
          </w:p>
          <w:p w:rsidR="00FB3555" w:rsidRDefault="00FB3555" w:rsidP="00FB3555">
            <w:pPr>
              <w:widowControl/>
              <w:autoSpaceDE/>
              <w:autoSpaceDN/>
              <w:jc w:val="center"/>
              <w:rPr>
                <w:rFonts w:eastAsia="Times New Roman" w:cs="Calibri"/>
                <w:color w:val="000000"/>
                <w:sz w:val="20"/>
                <w:szCs w:val="20"/>
                <w:lang w:val="pt-BR" w:eastAsia="pt-BR"/>
              </w:rPr>
            </w:pPr>
          </w:p>
          <w:p w:rsidR="00FB3555" w:rsidRDefault="00FB3555" w:rsidP="00FB3555">
            <w:pPr>
              <w:widowControl/>
              <w:autoSpaceDE/>
              <w:autoSpaceDN/>
              <w:jc w:val="center"/>
              <w:rPr>
                <w:rFonts w:eastAsia="Times New Roman" w:cs="Calibri"/>
                <w:color w:val="000000"/>
                <w:sz w:val="20"/>
                <w:szCs w:val="20"/>
                <w:lang w:val="pt-BR" w:eastAsia="pt-BR"/>
              </w:rPr>
            </w:pPr>
          </w:p>
          <w:p w:rsidR="00FB3555" w:rsidRDefault="00FB3555" w:rsidP="00FB3555">
            <w:pPr>
              <w:widowControl/>
              <w:autoSpaceDE/>
              <w:autoSpaceDN/>
              <w:jc w:val="center"/>
              <w:rPr>
                <w:rFonts w:eastAsia="Times New Roman" w:cs="Calibri"/>
                <w:color w:val="000000"/>
                <w:sz w:val="20"/>
                <w:szCs w:val="20"/>
                <w:lang w:val="pt-BR" w:eastAsia="pt-BR"/>
              </w:rPr>
            </w:pPr>
          </w:p>
          <w:p w:rsidR="00FB3555" w:rsidRDefault="00FB3555" w:rsidP="00FB3555">
            <w:pPr>
              <w:widowControl/>
              <w:autoSpaceDE/>
              <w:autoSpaceDN/>
              <w:jc w:val="center"/>
              <w:rPr>
                <w:rFonts w:eastAsia="Times New Roman" w:cs="Calibri"/>
                <w:color w:val="000000"/>
                <w:sz w:val="20"/>
                <w:szCs w:val="20"/>
                <w:lang w:val="pt-BR" w:eastAsia="pt-BR"/>
              </w:rPr>
            </w:pPr>
          </w:p>
          <w:p w:rsidR="00FB3555" w:rsidRDefault="00FB3555" w:rsidP="00FB3555">
            <w:pPr>
              <w:widowControl/>
              <w:autoSpaceDE/>
              <w:autoSpaceDN/>
              <w:jc w:val="center"/>
              <w:rPr>
                <w:rFonts w:eastAsia="Times New Roman" w:cs="Calibri"/>
                <w:color w:val="000000"/>
                <w:sz w:val="20"/>
                <w:szCs w:val="20"/>
                <w:lang w:val="pt-BR" w:eastAsia="pt-BR"/>
              </w:rPr>
            </w:pPr>
          </w:p>
          <w:p w:rsidR="00FB3555" w:rsidRDefault="00FB3555" w:rsidP="00FB3555">
            <w:pPr>
              <w:widowControl/>
              <w:autoSpaceDE/>
              <w:autoSpaceDN/>
              <w:jc w:val="center"/>
              <w:rPr>
                <w:rFonts w:eastAsia="Times New Roman" w:cs="Calibri"/>
                <w:color w:val="000000"/>
                <w:sz w:val="20"/>
                <w:szCs w:val="20"/>
                <w:lang w:val="pt-BR" w:eastAsia="pt-BR"/>
              </w:rPr>
            </w:pPr>
            <w:r>
              <w:rPr>
                <w:rFonts w:eastAsia="Times New Roman" w:cs="Calibri"/>
                <w:color w:val="000000"/>
                <w:sz w:val="20"/>
                <w:szCs w:val="20"/>
                <w:lang w:val="pt-BR" w:eastAsia="pt-BR"/>
              </w:rPr>
              <w:t>21 X 12 meses</w:t>
            </w:r>
          </w:p>
          <w:p w:rsidR="00B56CED" w:rsidRDefault="00B56CED" w:rsidP="00FB3555">
            <w:pPr>
              <w:widowControl/>
              <w:autoSpaceDE/>
              <w:autoSpaceDN/>
              <w:jc w:val="center"/>
              <w:rPr>
                <w:rFonts w:eastAsia="Times New Roman" w:cs="Calibri"/>
                <w:color w:val="000000"/>
                <w:sz w:val="20"/>
                <w:szCs w:val="20"/>
                <w:lang w:val="pt-BR" w:eastAsia="pt-BR"/>
              </w:rPr>
            </w:pPr>
            <w:r>
              <w:rPr>
                <w:rFonts w:eastAsia="Times New Roman" w:cs="Calibri"/>
                <w:color w:val="000000"/>
                <w:sz w:val="20"/>
                <w:szCs w:val="20"/>
                <w:lang w:val="pt-BR" w:eastAsia="pt-BR"/>
              </w:rPr>
              <w:t>=</w:t>
            </w:r>
          </w:p>
          <w:p w:rsidR="00B56CED" w:rsidRPr="009A64B6" w:rsidRDefault="00B56CED" w:rsidP="00FB3555">
            <w:pPr>
              <w:widowControl/>
              <w:autoSpaceDE/>
              <w:autoSpaceDN/>
              <w:jc w:val="center"/>
              <w:rPr>
                <w:rFonts w:eastAsia="Times New Roman" w:cs="Calibri"/>
                <w:color w:val="000000"/>
                <w:sz w:val="20"/>
                <w:szCs w:val="20"/>
                <w:lang w:val="pt-BR" w:eastAsia="pt-BR"/>
              </w:rPr>
            </w:pPr>
            <w:r>
              <w:rPr>
                <w:rFonts w:eastAsia="Times New Roman" w:cs="Calibri"/>
                <w:color w:val="000000"/>
                <w:sz w:val="20"/>
                <w:szCs w:val="20"/>
                <w:lang w:val="pt-BR" w:eastAsia="pt-BR"/>
              </w:rPr>
              <w:t>252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555" w:rsidRPr="009A64B6" w:rsidRDefault="00FB3555" w:rsidP="00FB3555">
            <w:pPr>
              <w:widowControl/>
              <w:autoSpaceDE/>
              <w:autoSpaceDN/>
              <w:jc w:val="center"/>
              <w:rPr>
                <w:rFonts w:eastAsia="Times New Roman" w:cs="Calibri"/>
                <w:color w:val="000000"/>
                <w:sz w:val="20"/>
                <w:szCs w:val="20"/>
                <w:lang w:val="pt-BR" w:eastAsia="pt-BR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555" w:rsidRPr="009A64B6" w:rsidRDefault="00FB3555" w:rsidP="00FB3555">
            <w:pPr>
              <w:widowControl/>
              <w:autoSpaceDE/>
              <w:autoSpaceDN/>
              <w:jc w:val="center"/>
              <w:rPr>
                <w:rFonts w:eastAsia="Times New Roman" w:cs="Calibri"/>
                <w:color w:val="000000"/>
                <w:sz w:val="20"/>
                <w:szCs w:val="20"/>
                <w:lang w:val="pt-BR" w:eastAsia="pt-BR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555" w:rsidRPr="009A64B6" w:rsidRDefault="00FB3555" w:rsidP="00FB3555">
            <w:pPr>
              <w:widowControl/>
              <w:autoSpaceDE/>
              <w:autoSpaceDN/>
              <w:jc w:val="center"/>
              <w:rPr>
                <w:rFonts w:eastAsia="Times New Roman" w:cs="Calibri"/>
                <w:color w:val="000000"/>
                <w:sz w:val="20"/>
                <w:szCs w:val="20"/>
                <w:lang w:val="pt-BR" w:eastAsia="pt-BR"/>
              </w:rPr>
            </w:pPr>
          </w:p>
        </w:tc>
      </w:tr>
      <w:tr w:rsidR="00FB3555" w:rsidRPr="009A64B6" w:rsidTr="00FB3555">
        <w:trPr>
          <w:trHeight w:val="402"/>
        </w:trPr>
        <w:tc>
          <w:tcPr>
            <w:tcW w:w="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3555" w:rsidRPr="009A64B6" w:rsidRDefault="00FB3555" w:rsidP="00FB3555">
            <w:pPr>
              <w:widowControl/>
              <w:autoSpaceDE/>
              <w:autoSpaceDN/>
              <w:jc w:val="center"/>
              <w:rPr>
                <w:rFonts w:eastAsia="Times New Roman" w:cs="Calibri"/>
                <w:color w:val="000000"/>
                <w:sz w:val="20"/>
                <w:szCs w:val="20"/>
                <w:lang w:val="pt-BR" w:eastAsia="pt-BR"/>
              </w:rPr>
            </w:pPr>
            <w:r w:rsidRPr="009A64B6">
              <w:rPr>
                <w:rFonts w:eastAsia="Times New Roman" w:cs="Calibri"/>
                <w:color w:val="000000"/>
                <w:sz w:val="20"/>
                <w:szCs w:val="20"/>
                <w:lang w:val="pt-BR" w:eastAsia="pt-BR"/>
              </w:rPr>
              <w:lastRenderedPageBreak/>
              <w:t>2</w:t>
            </w:r>
          </w:p>
        </w:tc>
        <w:tc>
          <w:tcPr>
            <w:tcW w:w="6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B3555" w:rsidRDefault="00FB3555" w:rsidP="00FB3555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0"/>
                <w:szCs w:val="20"/>
                <w:lang w:val="pt-BR" w:eastAsia="pt-BR"/>
              </w:rPr>
            </w:pPr>
            <w:r w:rsidRPr="009A64B6">
              <w:rPr>
                <w:rFonts w:eastAsia="Times New Roman" w:cs="Calibri"/>
                <w:b/>
                <w:color w:val="000000"/>
                <w:sz w:val="20"/>
                <w:szCs w:val="20"/>
                <w:lang w:val="pt-BR" w:eastAsia="pt-BR"/>
              </w:rPr>
              <w:t>BOBINA EM PAPEL TERMOSSENSÍVEL PERSONALIZADA, COM 100 FATURAS POR PEÇA</w:t>
            </w:r>
            <w:r w:rsidRPr="009A64B6">
              <w:rPr>
                <w:rFonts w:eastAsia="Times New Roman" w:cs="Calibri"/>
                <w:color w:val="000000"/>
                <w:sz w:val="20"/>
                <w:szCs w:val="20"/>
                <w:lang w:val="pt-BR" w:eastAsia="pt-BR"/>
              </w:rPr>
              <w:t xml:space="preserve">, </w:t>
            </w:r>
          </w:p>
          <w:p w:rsidR="00FB3555" w:rsidRPr="009A64B6" w:rsidRDefault="00FB3555" w:rsidP="00FB3555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0"/>
                <w:szCs w:val="20"/>
                <w:lang w:val="pt-BR" w:eastAsia="pt-BR"/>
              </w:rPr>
            </w:pPr>
            <w:r w:rsidRPr="009A64B6">
              <w:rPr>
                <w:rFonts w:eastAsia="Times New Roman" w:cs="Calibri"/>
                <w:color w:val="000000"/>
                <w:sz w:val="20"/>
                <w:szCs w:val="20"/>
                <w:lang w:val="pt-BR" w:eastAsia="pt-BR"/>
              </w:rPr>
              <w:t xml:space="preserve">SENDO: Papel termo sensível para faturas de água; Gramatura: 65 a 75g/m2; Espessura: 70 a 80μm; Brancura frontal: &gt;= 85%; Rugosidade PPS (1.0 MPa) &lt;= 2.0μm; Vida útil do papel antes da impressão: 10 anos; Durabilidade mínima da impressão térmica com armazenamento em condições adequadas (estabilidade da imagem): 5 (cinco) anos; Impressão frente: tinta termo resistente;  O papel jamais poderá soltar pó ou detritos; Bobinas sem aprisionamento no </w:t>
            </w:r>
            <w:proofErr w:type="spellStart"/>
            <w:r w:rsidRPr="009A64B6">
              <w:rPr>
                <w:rFonts w:eastAsia="Times New Roman" w:cs="Calibri"/>
                <w:color w:val="000000"/>
                <w:sz w:val="20"/>
                <w:szCs w:val="20"/>
                <w:lang w:val="pt-BR" w:eastAsia="pt-BR"/>
              </w:rPr>
              <w:t>tubete</w:t>
            </w:r>
            <w:proofErr w:type="spellEnd"/>
            <w:r w:rsidRPr="009A64B6">
              <w:rPr>
                <w:rFonts w:eastAsia="Times New Roman" w:cs="Calibri"/>
                <w:color w:val="000000"/>
                <w:sz w:val="20"/>
                <w:szCs w:val="20"/>
                <w:lang w:val="pt-BR" w:eastAsia="pt-BR"/>
              </w:rPr>
              <w:t xml:space="preserve"> / tarugo: O papel deverá soltar-se livremente ao final, não sendo necessário marca sinalizadora de final de bobina; </w:t>
            </w:r>
            <w:proofErr w:type="spellStart"/>
            <w:r w:rsidRPr="009A64B6">
              <w:rPr>
                <w:rFonts w:eastAsia="Times New Roman" w:cs="Calibri"/>
                <w:color w:val="000000"/>
                <w:sz w:val="20"/>
                <w:szCs w:val="20"/>
                <w:lang w:val="pt-BR" w:eastAsia="pt-BR"/>
              </w:rPr>
              <w:t>Embobinamento</w:t>
            </w:r>
            <w:proofErr w:type="spellEnd"/>
            <w:r w:rsidRPr="009A64B6">
              <w:rPr>
                <w:rFonts w:eastAsia="Times New Roman" w:cs="Calibri"/>
                <w:color w:val="000000"/>
                <w:sz w:val="20"/>
                <w:szCs w:val="20"/>
                <w:lang w:val="pt-BR" w:eastAsia="pt-BR"/>
              </w:rPr>
              <w:t xml:space="preserve">: Firme, sem folga, livre de emendas, pó e detritos, com lado termo sensível do papel para fora (externo); 100 faturas por bobina; Dimensões da fatura: 235x100mm com canhoto de 53mm; Até 4 cores - frente e verso; Diâmetro do </w:t>
            </w:r>
            <w:proofErr w:type="spellStart"/>
            <w:r w:rsidRPr="009A64B6">
              <w:rPr>
                <w:rFonts w:eastAsia="Times New Roman" w:cs="Calibri"/>
                <w:color w:val="000000"/>
                <w:sz w:val="20"/>
                <w:szCs w:val="20"/>
                <w:lang w:val="pt-BR" w:eastAsia="pt-BR"/>
              </w:rPr>
              <w:t>tubete</w:t>
            </w:r>
            <w:proofErr w:type="spellEnd"/>
            <w:r w:rsidRPr="009A64B6">
              <w:rPr>
                <w:rFonts w:eastAsia="Times New Roman" w:cs="Calibri"/>
                <w:color w:val="000000"/>
                <w:sz w:val="20"/>
                <w:szCs w:val="20"/>
                <w:lang w:val="pt-BR" w:eastAsia="pt-BR"/>
              </w:rPr>
              <w:t>: interno de 20 mm e externo no máximo de 26 mm; Diâmetro máximo total da bobina: 57mm; Características de resistência: Calor seco: (condição 50ºc - 24 horas): perda de imagem &lt; 10%; Calor + umidade: (condição 40ºc / 80% - 24horas): perda de imagem &lt; 10%; Luz 16.000 luxes: (condição 24 horas): perda de imagem &lt; 10%;  Dimensão: 3 x 100mm alinhado na borda inferior traseira do papel; Tonalidade: padrão CMYK nas proporções C:40%, M:0%, Y:0% e K:100%; A contratante poderá solicitar documento comprovativo das características do papel e o uso de tinta termo resistente; A bobina deverá ser homologada para uso com o software de leitura utilizado pela autarquia, devendo ser disponibilizada amostras antes do fornecimento; As bobinas devem ser entregues embaladas em sacos plásticos; Serrilha para carimbo e separação de cada fatura, Impressão de cabeçalho e logomarca na frente, Impressão de dados no verso.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3555" w:rsidRPr="009A64B6" w:rsidRDefault="00FB3555" w:rsidP="00FB3555">
            <w:pPr>
              <w:widowControl/>
              <w:autoSpaceDE/>
              <w:autoSpaceDN/>
              <w:jc w:val="center"/>
              <w:rPr>
                <w:rFonts w:eastAsia="Times New Roman" w:cs="Calibri"/>
                <w:color w:val="000000"/>
                <w:sz w:val="20"/>
                <w:szCs w:val="20"/>
                <w:lang w:val="pt-BR" w:eastAsia="pt-BR"/>
              </w:rPr>
            </w:pPr>
            <w:r w:rsidRPr="009A64B6">
              <w:rPr>
                <w:rFonts w:eastAsia="Times New Roman" w:cs="Calibri"/>
                <w:color w:val="000000"/>
                <w:sz w:val="20"/>
                <w:szCs w:val="20"/>
                <w:lang w:val="pt-BR" w:eastAsia="pt-BR"/>
              </w:rPr>
              <w:t>unidade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3555" w:rsidRPr="009A64B6" w:rsidRDefault="00FB3555" w:rsidP="00FB3555">
            <w:pPr>
              <w:widowControl/>
              <w:autoSpaceDE/>
              <w:autoSpaceDN/>
              <w:jc w:val="center"/>
              <w:rPr>
                <w:rFonts w:eastAsia="Times New Roman" w:cs="Calibri"/>
                <w:color w:val="000000"/>
                <w:sz w:val="20"/>
                <w:szCs w:val="20"/>
                <w:lang w:val="pt-BR" w:eastAsia="pt-BR"/>
              </w:rPr>
            </w:pPr>
            <w:r w:rsidRPr="009A64B6">
              <w:rPr>
                <w:rFonts w:eastAsia="Times New Roman" w:cs="Calibri"/>
                <w:color w:val="000000"/>
                <w:sz w:val="20"/>
                <w:szCs w:val="20"/>
                <w:lang w:val="pt-BR" w:eastAsia="pt-BR"/>
              </w:rPr>
              <w:t>13770</w:t>
            </w:r>
          </w:p>
        </w:tc>
        <w:tc>
          <w:tcPr>
            <w:tcW w:w="9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B3555" w:rsidRPr="009A64B6" w:rsidRDefault="00FB3555" w:rsidP="00FB3555">
            <w:pPr>
              <w:widowControl/>
              <w:autoSpaceDE/>
              <w:autoSpaceDN/>
              <w:jc w:val="center"/>
              <w:rPr>
                <w:rFonts w:eastAsia="Times New Roman" w:cs="Calibri"/>
                <w:color w:val="000000"/>
                <w:sz w:val="20"/>
                <w:szCs w:val="20"/>
                <w:lang w:val="pt-BR" w:eastAsia="pt-BR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555" w:rsidRPr="009A64B6" w:rsidRDefault="00FB3555" w:rsidP="00FB3555">
            <w:pPr>
              <w:widowControl/>
              <w:autoSpaceDE/>
              <w:autoSpaceDN/>
              <w:jc w:val="center"/>
              <w:rPr>
                <w:rFonts w:eastAsia="Times New Roman" w:cs="Calibri"/>
                <w:color w:val="000000"/>
                <w:sz w:val="20"/>
                <w:szCs w:val="20"/>
                <w:lang w:val="pt-BR" w:eastAsia="pt-BR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555" w:rsidRPr="009A64B6" w:rsidRDefault="00FB3555" w:rsidP="00FB3555">
            <w:pPr>
              <w:widowControl/>
              <w:autoSpaceDE/>
              <w:autoSpaceDN/>
              <w:jc w:val="center"/>
              <w:rPr>
                <w:rFonts w:eastAsia="Times New Roman" w:cs="Calibri"/>
                <w:color w:val="000000"/>
                <w:sz w:val="20"/>
                <w:szCs w:val="20"/>
                <w:lang w:val="pt-BR" w:eastAsia="pt-BR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555" w:rsidRPr="009A64B6" w:rsidRDefault="00FB3555" w:rsidP="00FB3555">
            <w:pPr>
              <w:widowControl/>
              <w:autoSpaceDE/>
              <w:autoSpaceDN/>
              <w:jc w:val="center"/>
              <w:rPr>
                <w:rFonts w:eastAsia="Times New Roman" w:cs="Calibri"/>
                <w:color w:val="000000"/>
                <w:sz w:val="20"/>
                <w:szCs w:val="20"/>
                <w:lang w:val="pt-BR" w:eastAsia="pt-BR"/>
              </w:rPr>
            </w:pPr>
          </w:p>
        </w:tc>
      </w:tr>
      <w:tr w:rsidR="00FB3555" w:rsidRPr="009A64B6" w:rsidTr="00FB3555">
        <w:trPr>
          <w:trHeight w:val="402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3555" w:rsidRPr="009A64B6" w:rsidRDefault="00FB3555" w:rsidP="00FB3555">
            <w:pPr>
              <w:widowControl/>
              <w:autoSpaceDE/>
              <w:autoSpaceDN/>
              <w:jc w:val="center"/>
              <w:rPr>
                <w:rFonts w:eastAsia="Times New Roman" w:cs="Calibri"/>
                <w:color w:val="000000"/>
                <w:sz w:val="20"/>
                <w:szCs w:val="20"/>
                <w:lang w:val="pt-BR" w:eastAsia="pt-BR"/>
              </w:rPr>
            </w:pPr>
            <w:r w:rsidRPr="009A64B6">
              <w:rPr>
                <w:rFonts w:eastAsia="Times New Roman" w:cs="Calibri"/>
                <w:color w:val="000000"/>
                <w:sz w:val="20"/>
                <w:szCs w:val="20"/>
                <w:lang w:val="pt-BR" w:eastAsia="pt-BR"/>
              </w:rPr>
              <w:t>3</w:t>
            </w:r>
          </w:p>
        </w:tc>
        <w:tc>
          <w:tcPr>
            <w:tcW w:w="6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B3555" w:rsidRPr="009A64B6" w:rsidRDefault="00FB3555" w:rsidP="00FB3555">
            <w:pPr>
              <w:widowControl/>
              <w:autoSpaceDE/>
              <w:autoSpaceDN/>
              <w:rPr>
                <w:rFonts w:eastAsia="Times New Roman" w:cs="Calibri"/>
                <w:b/>
                <w:color w:val="000000"/>
                <w:sz w:val="20"/>
                <w:szCs w:val="20"/>
                <w:lang w:val="pt-BR" w:eastAsia="pt-BR"/>
              </w:rPr>
            </w:pPr>
            <w:r w:rsidRPr="009A64B6">
              <w:rPr>
                <w:rFonts w:eastAsia="Times New Roman" w:cs="Calibri"/>
                <w:b/>
                <w:color w:val="000000"/>
                <w:sz w:val="20"/>
                <w:szCs w:val="20"/>
                <w:lang w:val="pt-BR" w:eastAsia="pt-BR"/>
              </w:rPr>
              <w:t>BOBINA EM PAPEL TERMOSSENSÍVEL PERSONALIZADA, COM 81 FATURAS POR PEÇA</w:t>
            </w:r>
          </w:p>
          <w:p w:rsidR="00FB3555" w:rsidRPr="009A64B6" w:rsidRDefault="00FB3555" w:rsidP="00FB3555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0"/>
                <w:szCs w:val="20"/>
                <w:lang w:val="pt-BR" w:eastAsia="pt-BR"/>
              </w:rPr>
            </w:pPr>
            <w:r w:rsidRPr="009A64B6">
              <w:rPr>
                <w:rFonts w:eastAsia="Times New Roman" w:cs="Calibri"/>
                <w:color w:val="000000"/>
                <w:sz w:val="20"/>
                <w:szCs w:val="20"/>
                <w:lang w:val="pt-BR" w:eastAsia="pt-BR"/>
              </w:rPr>
              <w:t>SENDO: Papel termo sensível para faturas de água com camada de proteção over-</w:t>
            </w:r>
            <w:proofErr w:type="spellStart"/>
            <w:r w:rsidRPr="009A64B6">
              <w:rPr>
                <w:rFonts w:eastAsia="Times New Roman" w:cs="Calibri"/>
                <w:color w:val="000000"/>
                <w:sz w:val="20"/>
                <w:szCs w:val="20"/>
                <w:lang w:val="pt-BR" w:eastAsia="pt-BR"/>
              </w:rPr>
              <w:t>coating</w:t>
            </w:r>
            <w:proofErr w:type="spellEnd"/>
            <w:r w:rsidRPr="009A64B6">
              <w:rPr>
                <w:rFonts w:eastAsia="Times New Roman" w:cs="Calibri"/>
                <w:color w:val="000000"/>
                <w:sz w:val="20"/>
                <w:szCs w:val="20"/>
                <w:lang w:val="pt-BR" w:eastAsia="pt-BR"/>
              </w:rPr>
              <w:t xml:space="preserve"> 75g/m2; Gramatura: 65 a 75g/m2; Espessura: 70 a 80μm; </w:t>
            </w:r>
            <w:r w:rsidRPr="009A64B6">
              <w:rPr>
                <w:rFonts w:eastAsia="Times New Roman" w:cs="Calibri"/>
                <w:color w:val="000000"/>
                <w:sz w:val="20"/>
                <w:szCs w:val="20"/>
                <w:lang w:val="pt-BR" w:eastAsia="pt-BR"/>
              </w:rPr>
              <w:lastRenderedPageBreak/>
              <w:t xml:space="preserve">Brancura frontal: &gt;= 85%; Rugosidade PPS (1.0 MPa) &lt;= 2.0μm; Vida útil do papel antes da impressão: 10 anos; Durabilidade mínima da impressão térmica com armazenamento em condições adequadas (estabilidade da imagem): 5 (cinco) anos; Impressão frente: tinta termo resistente;  O papel jamais poderá soltar pó ou detritos; Bobinas sem aprisionamento no </w:t>
            </w:r>
            <w:proofErr w:type="spellStart"/>
            <w:r w:rsidRPr="009A64B6">
              <w:rPr>
                <w:rFonts w:eastAsia="Times New Roman" w:cs="Calibri"/>
                <w:color w:val="000000"/>
                <w:sz w:val="20"/>
                <w:szCs w:val="20"/>
                <w:lang w:val="pt-BR" w:eastAsia="pt-BR"/>
              </w:rPr>
              <w:t>tubete</w:t>
            </w:r>
            <w:proofErr w:type="spellEnd"/>
            <w:r w:rsidRPr="009A64B6">
              <w:rPr>
                <w:rFonts w:eastAsia="Times New Roman" w:cs="Calibri"/>
                <w:color w:val="000000"/>
                <w:sz w:val="20"/>
                <w:szCs w:val="20"/>
                <w:lang w:val="pt-BR" w:eastAsia="pt-BR"/>
              </w:rPr>
              <w:t xml:space="preserve"> / tarugo: O papel deverá soltar-se livremente ao final, não sendo necessário marca sinalizadora de final de bobina; </w:t>
            </w:r>
            <w:proofErr w:type="spellStart"/>
            <w:r w:rsidRPr="009A64B6">
              <w:rPr>
                <w:rFonts w:eastAsia="Times New Roman" w:cs="Calibri"/>
                <w:color w:val="000000"/>
                <w:sz w:val="20"/>
                <w:szCs w:val="20"/>
                <w:lang w:val="pt-BR" w:eastAsia="pt-BR"/>
              </w:rPr>
              <w:t>Embobinamento</w:t>
            </w:r>
            <w:proofErr w:type="spellEnd"/>
            <w:r w:rsidRPr="009A64B6">
              <w:rPr>
                <w:rFonts w:eastAsia="Times New Roman" w:cs="Calibri"/>
                <w:color w:val="000000"/>
                <w:sz w:val="20"/>
                <w:szCs w:val="20"/>
                <w:lang w:val="pt-BR" w:eastAsia="pt-BR"/>
              </w:rPr>
              <w:t xml:space="preserve">: Firme, sem folga, livre de emendas, pó e detritos, com lado termo sensível do papel para fora (externo); 81 faturas por bobina; Dimensões da fatura: 289x100mm com canhoto de 55mm; Até 4 cores - frente e verso; Diâmetro do </w:t>
            </w:r>
            <w:proofErr w:type="spellStart"/>
            <w:r w:rsidRPr="009A64B6">
              <w:rPr>
                <w:rFonts w:eastAsia="Times New Roman" w:cs="Calibri"/>
                <w:color w:val="000000"/>
                <w:sz w:val="20"/>
                <w:szCs w:val="20"/>
                <w:lang w:val="pt-BR" w:eastAsia="pt-BR"/>
              </w:rPr>
              <w:t>tubete</w:t>
            </w:r>
            <w:proofErr w:type="spellEnd"/>
            <w:r w:rsidRPr="009A64B6">
              <w:rPr>
                <w:rFonts w:eastAsia="Times New Roman" w:cs="Calibri"/>
                <w:color w:val="000000"/>
                <w:sz w:val="20"/>
                <w:szCs w:val="20"/>
                <w:lang w:val="pt-BR" w:eastAsia="pt-BR"/>
              </w:rPr>
              <w:t>: interno de 20 mm e externo no máximo de 26 mm; Diâmetro máximo total da bobina: 57mm; Características de resistência: Calor seco: (condição 50ºc - 24 horas): perda de imagem &lt; 10%; Calor + umidade: (condição 40ºc / 80% - 24horas): perda de imagem &lt; 10%; Luz 16.000 luxes: (condição 24 horas): perda de imagem &lt; 10%;  Dimensão: 3 x 100mm alinhado na borda inferior traseira do papel; Tonalidade: padrão CMYK nas proporções C:40%, M:0%, Y:0% e K:100%; A contratante poderá solicitar documento comprovativo das características do papel e o uso de tinta termo resistente; A bobina deverá ser homologada para uso com o software de leitura utilizado pela autarquia, devendo ser disponibilizada amostras antes do fornecimento; As bobinas devem ser entregues embaladas em sacos plásticos; Serrilha para carimbo e separação de cada fatura, Impressão de cabeçalho e logomarca na frente, Impressão de dados no verso.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3555" w:rsidRPr="009A64B6" w:rsidRDefault="00FB3555" w:rsidP="00FB3555">
            <w:pPr>
              <w:widowControl/>
              <w:autoSpaceDE/>
              <w:autoSpaceDN/>
              <w:jc w:val="center"/>
              <w:rPr>
                <w:rFonts w:eastAsia="Times New Roman" w:cs="Calibri"/>
                <w:color w:val="000000"/>
                <w:sz w:val="20"/>
                <w:szCs w:val="20"/>
                <w:lang w:val="pt-BR" w:eastAsia="pt-BR"/>
              </w:rPr>
            </w:pPr>
            <w:r w:rsidRPr="009A64B6">
              <w:rPr>
                <w:rFonts w:eastAsia="Times New Roman" w:cs="Calibri"/>
                <w:color w:val="000000"/>
                <w:sz w:val="20"/>
                <w:szCs w:val="20"/>
                <w:lang w:val="pt-BR" w:eastAsia="pt-BR"/>
              </w:rPr>
              <w:lastRenderedPageBreak/>
              <w:t xml:space="preserve">unidade 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3555" w:rsidRPr="009A64B6" w:rsidRDefault="00FB3555" w:rsidP="00FB3555">
            <w:pPr>
              <w:widowControl/>
              <w:autoSpaceDE/>
              <w:autoSpaceDN/>
              <w:jc w:val="center"/>
              <w:rPr>
                <w:rFonts w:eastAsia="Times New Roman" w:cs="Calibri"/>
                <w:color w:val="000000"/>
                <w:sz w:val="20"/>
                <w:szCs w:val="20"/>
                <w:lang w:val="pt-BR" w:eastAsia="pt-BR"/>
              </w:rPr>
            </w:pPr>
            <w:r w:rsidRPr="009A64B6">
              <w:rPr>
                <w:rFonts w:eastAsia="Times New Roman" w:cs="Calibri"/>
                <w:color w:val="000000"/>
                <w:sz w:val="20"/>
                <w:szCs w:val="20"/>
                <w:lang w:val="pt-BR" w:eastAsia="pt-BR"/>
              </w:rPr>
              <w:t>5200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555" w:rsidRPr="009A64B6" w:rsidRDefault="00FB3555" w:rsidP="00FB3555">
            <w:pPr>
              <w:widowControl/>
              <w:autoSpaceDE/>
              <w:autoSpaceDN/>
              <w:jc w:val="center"/>
              <w:rPr>
                <w:rFonts w:eastAsia="Times New Roman" w:cs="Calibri"/>
                <w:color w:val="000000"/>
                <w:sz w:val="20"/>
                <w:szCs w:val="20"/>
                <w:lang w:val="pt-BR" w:eastAsia="pt-BR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555" w:rsidRPr="009A64B6" w:rsidRDefault="00FB3555" w:rsidP="00FB3555">
            <w:pPr>
              <w:widowControl/>
              <w:autoSpaceDE/>
              <w:autoSpaceDN/>
              <w:jc w:val="center"/>
              <w:rPr>
                <w:rFonts w:eastAsia="Times New Roman" w:cs="Calibri"/>
                <w:color w:val="000000"/>
                <w:sz w:val="20"/>
                <w:szCs w:val="20"/>
                <w:lang w:val="pt-BR" w:eastAsia="pt-BR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555" w:rsidRPr="009A64B6" w:rsidRDefault="00FB3555" w:rsidP="00FB3555">
            <w:pPr>
              <w:widowControl/>
              <w:autoSpaceDE/>
              <w:autoSpaceDN/>
              <w:jc w:val="center"/>
              <w:rPr>
                <w:rFonts w:eastAsia="Times New Roman" w:cs="Calibri"/>
                <w:color w:val="000000"/>
                <w:sz w:val="20"/>
                <w:szCs w:val="20"/>
                <w:lang w:val="pt-BR" w:eastAsia="pt-BR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555" w:rsidRPr="009A64B6" w:rsidRDefault="00FB3555" w:rsidP="00FB3555">
            <w:pPr>
              <w:widowControl/>
              <w:autoSpaceDE/>
              <w:autoSpaceDN/>
              <w:jc w:val="center"/>
              <w:rPr>
                <w:rFonts w:eastAsia="Times New Roman" w:cs="Calibri"/>
                <w:color w:val="000000"/>
                <w:sz w:val="20"/>
                <w:szCs w:val="20"/>
                <w:lang w:val="pt-BR" w:eastAsia="pt-BR"/>
              </w:rPr>
            </w:pPr>
          </w:p>
        </w:tc>
      </w:tr>
      <w:tr w:rsidR="00FB3555" w:rsidRPr="009A64B6" w:rsidTr="00FB3555">
        <w:trPr>
          <w:trHeight w:val="402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555" w:rsidRPr="009A64B6" w:rsidRDefault="00FB3555" w:rsidP="00FB3555">
            <w:pPr>
              <w:widowControl/>
              <w:autoSpaceDE/>
              <w:autoSpaceDN/>
              <w:jc w:val="center"/>
              <w:rPr>
                <w:rFonts w:eastAsia="Times New Roman" w:cs="Calibri"/>
                <w:color w:val="000000"/>
                <w:sz w:val="20"/>
                <w:szCs w:val="20"/>
                <w:lang w:val="pt-BR" w:eastAsia="pt-BR"/>
              </w:rPr>
            </w:pPr>
            <w:r w:rsidRPr="009A64B6">
              <w:rPr>
                <w:rFonts w:eastAsia="Times New Roman" w:cs="Calibri"/>
                <w:color w:val="000000"/>
                <w:sz w:val="20"/>
                <w:szCs w:val="20"/>
                <w:lang w:val="pt-BR" w:eastAsia="pt-BR"/>
              </w:rPr>
              <w:lastRenderedPageBreak/>
              <w:t>4</w:t>
            </w:r>
          </w:p>
        </w:tc>
        <w:tc>
          <w:tcPr>
            <w:tcW w:w="6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B3555" w:rsidRPr="00863EE5" w:rsidRDefault="00FB3555" w:rsidP="00FB3555">
            <w:pPr>
              <w:widowControl/>
              <w:autoSpaceDE/>
              <w:autoSpaceDN/>
              <w:rPr>
                <w:rFonts w:eastAsia="Times New Roman" w:cs="Calibri"/>
                <w:b/>
                <w:color w:val="000000"/>
                <w:sz w:val="20"/>
                <w:szCs w:val="20"/>
                <w:lang w:val="pt-BR" w:eastAsia="pt-BR"/>
              </w:rPr>
            </w:pPr>
            <w:r w:rsidRPr="00863EE5">
              <w:rPr>
                <w:rFonts w:eastAsia="Times New Roman" w:cs="Calibri"/>
                <w:b/>
                <w:color w:val="000000"/>
                <w:sz w:val="20"/>
                <w:szCs w:val="20"/>
                <w:lang w:val="pt-BR" w:eastAsia="pt-BR"/>
              </w:rPr>
              <w:t>AQUISIÇÃO DE IMPRESSORA TÉRMICA, PARA EMISSÃO DE CONTAS DE AGUA</w:t>
            </w:r>
          </w:p>
          <w:p w:rsidR="00FB3555" w:rsidRPr="009A64B6" w:rsidRDefault="00FB3555" w:rsidP="00FB3555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0"/>
                <w:szCs w:val="20"/>
                <w:lang w:val="pt-BR" w:eastAsia="pt-BR"/>
              </w:rPr>
            </w:pPr>
            <w:r w:rsidRPr="009A64B6">
              <w:rPr>
                <w:rFonts w:eastAsia="Times New Roman" w:cs="Calibri"/>
                <w:color w:val="000000"/>
                <w:sz w:val="20"/>
                <w:szCs w:val="20"/>
                <w:lang w:val="pt-BR" w:eastAsia="pt-BR"/>
              </w:rPr>
              <w:t xml:space="preserve">Impressão térmica direta com impressão de textos, código de barras e imagens; Processador mínimo: 528 </w:t>
            </w:r>
            <w:proofErr w:type="spellStart"/>
            <w:r w:rsidRPr="009A64B6">
              <w:rPr>
                <w:rFonts w:eastAsia="Times New Roman" w:cs="Calibri"/>
                <w:color w:val="000000"/>
                <w:sz w:val="20"/>
                <w:szCs w:val="20"/>
                <w:lang w:val="pt-BR" w:eastAsia="pt-BR"/>
              </w:rPr>
              <w:t>Mhz</w:t>
            </w:r>
            <w:proofErr w:type="spellEnd"/>
            <w:r w:rsidRPr="009A64B6">
              <w:rPr>
                <w:rFonts w:eastAsia="Times New Roman" w:cs="Calibri"/>
                <w:color w:val="000000"/>
                <w:sz w:val="20"/>
                <w:szCs w:val="20"/>
                <w:lang w:val="pt-BR" w:eastAsia="pt-BR"/>
              </w:rPr>
              <w:t xml:space="preserve"> 32Bits; Memória Flash Mínima: 4 GB; Largura de impressão mínima: 100 a 104mm; Largura máxima da bobina: 113 mm; Método de impressão: Rolo com diâmetro até 57mm; Capacidade mínima de 24 metros de rolo de bobina; Resolução mínima 203 </w:t>
            </w:r>
            <w:proofErr w:type="spellStart"/>
            <w:r w:rsidRPr="009A64B6">
              <w:rPr>
                <w:rFonts w:eastAsia="Times New Roman" w:cs="Calibri"/>
                <w:color w:val="000000"/>
                <w:sz w:val="20"/>
                <w:szCs w:val="20"/>
                <w:lang w:val="pt-BR" w:eastAsia="pt-BR"/>
              </w:rPr>
              <w:t>dpi</w:t>
            </w:r>
            <w:proofErr w:type="spellEnd"/>
            <w:r w:rsidRPr="009A64B6">
              <w:rPr>
                <w:rFonts w:eastAsia="Times New Roman" w:cs="Calibri"/>
                <w:color w:val="000000"/>
                <w:sz w:val="20"/>
                <w:szCs w:val="20"/>
                <w:lang w:val="pt-BR" w:eastAsia="pt-BR"/>
              </w:rPr>
              <w:t xml:space="preserve">; Temperatura de operação: -4º a 55ºC; Interface de comunicação mínima: Bluetooth 4.1; Velocidade mínima de impressão: 127 mm / segundo; Peso máximo: 800g (com bateria); Display LCD; Norma de operação: IP54; Resistência a múltiplas quedas em concreto de 2,0 metros de altura; O equipamento deverá ser homologado para uso com o software de leitura utilizado pela autarquia, devendo ser disponibilizada uma unidade antes do fornecimento;  Fonte para recarga de bateria </w:t>
            </w:r>
            <w:proofErr w:type="spellStart"/>
            <w:r w:rsidRPr="009A64B6">
              <w:rPr>
                <w:rFonts w:eastAsia="Times New Roman" w:cs="Calibri"/>
                <w:color w:val="000000"/>
                <w:sz w:val="20"/>
                <w:szCs w:val="20"/>
                <w:lang w:val="pt-BR" w:eastAsia="pt-BR"/>
              </w:rPr>
              <w:t>conectável</w:t>
            </w:r>
            <w:proofErr w:type="spellEnd"/>
            <w:r w:rsidRPr="009A64B6">
              <w:rPr>
                <w:rFonts w:eastAsia="Times New Roman" w:cs="Calibri"/>
                <w:color w:val="000000"/>
                <w:sz w:val="20"/>
                <w:szCs w:val="20"/>
                <w:lang w:val="pt-BR" w:eastAsia="pt-BR"/>
              </w:rPr>
              <w:t xml:space="preserve"> a própria impressora; Bateria recarregável mínima: Lítio-</w:t>
            </w:r>
            <w:proofErr w:type="spellStart"/>
            <w:r w:rsidRPr="009A64B6">
              <w:rPr>
                <w:rFonts w:eastAsia="Times New Roman" w:cs="Calibri"/>
                <w:color w:val="000000"/>
                <w:sz w:val="20"/>
                <w:szCs w:val="20"/>
                <w:lang w:val="pt-BR" w:eastAsia="pt-BR"/>
              </w:rPr>
              <w:t>Ion</w:t>
            </w:r>
            <w:proofErr w:type="spellEnd"/>
            <w:r w:rsidRPr="009A64B6">
              <w:rPr>
                <w:rFonts w:eastAsia="Times New Roman" w:cs="Calibri"/>
                <w:color w:val="000000"/>
                <w:sz w:val="20"/>
                <w:szCs w:val="20"/>
                <w:lang w:val="pt-BR" w:eastAsia="pt-BR"/>
              </w:rPr>
              <w:t xml:space="preserve"> de 6.500mAh; Dimensões máximas incluindo bobina: 160 x 160 x 70 mm; Código de barras: </w:t>
            </w:r>
            <w:proofErr w:type="spellStart"/>
            <w:r w:rsidRPr="009A64B6">
              <w:rPr>
                <w:rFonts w:eastAsia="Times New Roman" w:cs="Calibri"/>
                <w:color w:val="000000"/>
                <w:sz w:val="20"/>
                <w:szCs w:val="20"/>
                <w:lang w:val="pt-BR" w:eastAsia="pt-BR"/>
              </w:rPr>
              <w:t>Barcode</w:t>
            </w:r>
            <w:proofErr w:type="spellEnd"/>
            <w:r w:rsidRPr="009A64B6">
              <w:rPr>
                <w:rFonts w:eastAsia="Times New Roman" w:cs="Calibri"/>
                <w:color w:val="000000"/>
                <w:sz w:val="20"/>
                <w:szCs w:val="20"/>
                <w:lang w:val="pt-BR" w:eastAsia="pt-BR"/>
              </w:rPr>
              <w:t xml:space="preserve"> </w:t>
            </w:r>
            <w:proofErr w:type="spellStart"/>
            <w:r w:rsidRPr="009A64B6">
              <w:rPr>
                <w:rFonts w:eastAsia="Times New Roman" w:cs="Calibri"/>
                <w:color w:val="000000"/>
                <w:sz w:val="20"/>
                <w:szCs w:val="20"/>
                <w:lang w:val="pt-BR" w:eastAsia="pt-BR"/>
              </w:rPr>
              <w:t>Ratios</w:t>
            </w:r>
            <w:proofErr w:type="spellEnd"/>
            <w:r w:rsidRPr="009A64B6">
              <w:rPr>
                <w:rFonts w:eastAsia="Times New Roman" w:cs="Calibri"/>
                <w:color w:val="000000"/>
                <w:sz w:val="20"/>
                <w:szCs w:val="20"/>
                <w:lang w:val="pt-BR" w:eastAsia="pt-BR"/>
              </w:rPr>
              <w:t xml:space="preserve"> (1.5:1, 2:1, 2.5:1, 3:1, 3.5:1), Linear </w:t>
            </w:r>
            <w:proofErr w:type="spellStart"/>
            <w:r w:rsidRPr="009A64B6">
              <w:rPr>
                <w:rFonts w:eastAsia="Times New Roman" w:cs="Calibri"/>
                <w:color w:val="000000"/>
                <w:sz w:val="20"/>
                <w:szCs w:val="20"/>
                <w:lang w:val="pt-BR" w:eastAsia="pt-BR"/>
              </w:rPr>
              <w:t>Barcodes</w:t>
            </w:r>
            <w:proofErr w:type="spellEnd"/>
            <w:r w:rsidRPr="009A64B6">
              <w:rPr>
                <w:rFonts w:eastAsia="Times New Roman" w:cs="Calibri"/>
                <w:color w:val="000000"/>
                <w:sz w:val="20"/>
                <w:szCs w:val="20"/>
                <w:lang w:val="pt-BR" w:eastAsia="pt-BR"/>
              </w:rPr>
              <w:t xml:space="preserve"> (</w:t>
            </w:r>
            <w:proofErr w:type="spellStart"/>
            <w:r w:rsidRPr="009A64B6">
              <w:rPr>
                <w:rFonts w:eastAsia="Times New Roman" w:cs="Calibri"/>
                <w:color w:val="000000"/>
                <w:sz w:val="20"/>
                <w:szCs w:val="20"/>
                <w:lang w:val="pt-BR" w:eastAsia="pt-BR"/>
              </w:rPr>
              <w:t>Code</w:t>
            </w:r>
            <w:proofErr w:type="spellEnd"/>
            <w:r w:rsidRPr="009A64B6">
              <w:rPr>
                <w:rFonts w:eastAsia="Times New Roman" w:cs="Calibri"/>
                <w:color w:val="000000"/>
                <w:sz w:val="20"/>
                <w:szCs w:val="20"/>
                <w:lang w:val="pt-BR" w:eastAsia="pt-BR"/>
              </w:rPr>
              <w:t xml:space="preserve"> 39, </w:t>
            </w:r>
            <w:proofErr w:type="spellStart"/>
            <w:r w:rsidRPr="009A64B6">
              <w:rPr>
                <w:rFonts w:eastAsia="Times New Roman" w:cs="Calibri"/>
                <w:color w:val="000000"/>
                <w:sz w:val="20"/>
                <w:szCs w:val="20"/>
                <w:lang w:val="pt-BR" w:eastAsia="pt-BR"/>
              </w:rPr>
              <w:t>Code</w:t>
            </w:r>
            <w:proofErr w:type="spellEnd"/>
            <w:r w:rsidRPr="009A64B6">
              <w:rPr>
                <w:rFonts w:eastAsia="Times New Roman" w:cs="Calibri"/>
                <w:color w:val="000000"/>
                <w:sz w:val="20"/>
                <w:szCs w:val="20"/>
                <w:lang w:val="pt-BR" w:eastAsia="pt-BR"/>
              </w:rPr>
              <w:t xml:space="preserve"> 93, UCC/EAN128, </w:t>
            </w:r>
            <w:proofErr w:type="spellStart"/>
            <w:r w:rsidRPr="009A64B6">
              <w:rPr>
                <w:rFonts w:eastAsia="Times New Roman" w:cs="Calibri"/>
                <w:color w:val="000000"/>
                <w:sz w:val="20"/>
                <w:szCs w:val="20"/>
                <w:lang w:val="pt-BR" w:eastAsia="pt-BR"/>
              </w:rPr>
              <w:t>Code</w:t>
            </w:r>
            <w:proofErr w:type="spellEnd"/>
            <w:r w:rsidRPr="009A64B6">
              <w:rPr>
                <w:rFonts w:eastAsia="Times New Roman" w:cs="Calibri"/>
                <w:color w:val="000000"/>
                <w:sz w:val="20"/>
                <w:szCs w:val="20"/>
                <w:lang w:val="pt-BR" w:eastAsia="pt-BR"/>
              </w:rPr>
              <w:t xml:space="preserve"> 128, </w:t>
            </w:r>
            <w:proofErr w:type="spellStart"/>
            <w:r w:rsidRPr="009A64B6">
              <w:rPr>
                <w:rFonts w:eastAsia="Times New Roman" w:cs="Calibri"/>
                <w:color w:val="000000"/>
                <w:sz w:val="20"/>
                <w:szCs w:val="20"/>
                <w:lang w:val="pt-BR" w:eastAsia="pt-BR"/>
              </w:rPr>
              <w:t>Codabar</w:t>
            </w:r>
            <w:proofErr w:type="spellEnd"/>
            <w:r w:rsidRPr="009A64B6">
              <w:rPr>
                <w:rFonts w:eastAsia="Times New Roman" w:cs="Calibri"/>
                <w:color w:val="000000"/>
                <w:sz w:val="20"/>
                <w:szCs w:val="20"/>
                <w:lang w:val="pt-BR" w:eastAsia="pt-BR"/>
              </w:rPr>
              <w:t xml:space="preserve"> (NW-7), </w:t>
            </w:r>
            <w:proofErr w:type="spellStart"/>
            <w:r w:rsidRPr="009A64B6">
              <w:rPr>
                <w:rFonts w:eastAsia="Times New Roman" w:cs="Calibri"/>
                <w:color w:val="000000"/>
                <w:sz w:val="20"/>
                <w:szCs w:val="20"/>
                <w:lang w:val="pt-BR" w:eastAsia="pt-BR"/>
              </w:rPr>
              <w:t>Interleaved</w:t>
            </w:r>
            <w:proofErr w:type="spellEnd"/>
            <w:r w:rsidRPr="009A64B6">
              <w:rPr>
                <w:rFonts w:eastAsia="Times New Roman" w:cs="Calibri"/>
                <w:color w:val="000000"/>
                <w:sz w:val="20"/>
                <w:szCs w:val="20"/>
                <w:lang w:val="pt-BR" w:eastAsia="pt-BR"/>
              </w:rPr>
              <w:t xml:space="preserve"> 2-of-5, UPC-A, UPC-E, 2 </w:t>
            </w:r>
            <w:proofErr w:type="spellStart"/>
            <w:r w:rsidRPr="009A64B6">
              <w:rPr>
                <w:rFonts w:eastAsia="Times New Roman" w:cs="Calibri"/>
                <w:color w:val="000000"/>
                <w:sz w:val="20"/>
                <w:szCs w:val="20"/>
                <w:lang w:val="pt-BR" w:eastAsia="pt-BR"/>
              </w:rPr>
              <w:t>and</w:t>
            </w:r>
            <w:proofErr w:type="spellEnd"/>
            <w:r w:rsidRPr="009A64B6">
              <w:rPr>
                <w:rFonts w:eastAsia="Times New Roman" w:cs="Calibri"/>
                <w:color w:val="000000"/>
                <w:sz w:val="20"/>
                <w:szCs w:val="20"/>
                <w:lang w:val="pt-BR" w:eastAsia="pt-BR"/>
              </w:rPr>
              <w:t xml:space="preserve"> 5 </w:t>
            </w:r>
            <w:proofErr w:type="spellStart"/>
            <w:r w:rsidRPr="009A64B6">
              <w:rPr>
                <w:rFonts w:eastAsia="Times New Roman" w:cs="Calibri"/>
                <w:color w:val="000000"/>
                <w:sz w:val="20"/>
                <w:szCs w:val="20"/>
                <w:lang w:val="pt-BR" w:eastAsia="pt-BR"/>
              </w:rPr>
              <w:t>digit</w:t>
            </w:r>
            <w:proofErr w:type="spellEnd"/>
            <w:r w:rsidRPr="009A64B6">
              <w:rPr>
                <w:rFonts w:eastAsia="Times New Roman" w:cs="Calibri"/>
                <w:color w:val="000000"/>
                <w:sz w:val="20"/>
                <w:szCs w:val="20"/>
                <w:lang w:val="pt-BR" w:eastAsia="pt-BR"/>
              </w:rPr>
              <w:t xml:space="preserve"> add-on, EAN-8, EAN-13, 2 </w:t>
            </w:r>
            <w:proofErr w:type="spellStart"/>
            <w:r w:rsidRPr="009A64B6">
              <w:rPr>
                <w:rFonts w:eastAsia="Times New Roman" w:cs="Calibri"/>
                <w:color w:val="000000"/>
                <w:sz w:val="20"/>
                <w:szCs w:val="20"/>
                <w:lang w:val="pt-BR" w:eastAsia="pt-BR"/>
              </w:rPr>
              <w:t>and</w:t>
            </w:r>
            <w:proofErr w:type="spellEnd"/>
            <w:r w:rsidRPr="009A64B6">
              <w:rPr>
                <w:rFonts w:eastAsia="Times New Roman" w:cs="Calibri"/>
                <w:color w:val="000000"/>
                <w:sz w:val="20"/>
                <w:szCs w:val="20"/>
                <w:lang w:val="pt-BR" w:eastAsia="pt-BR"/>
              </w:rPr>
              <w:t xml:space="preserve"> 5 </w:t>
            </w:r>
            <w:proofErr w:type="spellStart"/>
            <w:r w:rsidRPr="009A64B6">
              <w:rPr>
                <w:rFonts w:eastAsia="Times New Roman" w:cs="Calibri"/>
                <w:color w:val="000000"/>
                <w:sz w:val="20"/>
                <w:szCs w:val="20"/>
                <w:lang w:val="pt-BR" w:eastAsia="pt-BR"/>
              </w:rPr>
              <w:t>digit</w:t>
            </w:r>
            <w:proofErr w:type="spellEnd"/>
            <w:r w:rsidRPr="009A64B6">
              <w:rPr>
                <w:rFonts w:eastAsia="Times New Roman" w:cs="Calibri"/>
                <w:color w:val="000000"/>
                <w:sz w:val="20"/>
                <w:szCs w:val="20"/>
                <w:lang w:val="pt-BR" w:eastAsia="pt-BR"/>
              </w:rPr>
              <w:t xml:space="preserve"> add-on) e 2-Dimensional (PDF417, MicroPDF417, </w:t>
            </w:r>
            <w:proofErr w:type="spellStart"/>
            <w:r w:rsidRPr="009A64B6">
              <w:rPr>
                <w:rFonts w:eastAsia="Times New Roman" w:cs="Calibri"/>
                <w:color w:val="000000"/>
                <w:sz w:val="20"/>
                <w:szCs w:val="20"/>
                <w:lang w:val="pt-BR" w:eastAsia="pt-BR"/>
              </w:rPr>
              <w:t>MaxiCode</w:t>
            </w:r>
            <w:proofErr w:type="spellEnd"/>
            <w:r w:rsidRPr="009A64B6">
              <w:rPr>
                <w:rFonts w:eastAsia="Times New Roman" w:cs="Calibri"/>
                <w:color w:val="000000"/>
                <w:sz w:val="20"/>
                <w:szCs w:val="20"/>
                <w:lang w:val="pt-BR" w:eastAsia="pt-BR"/>
              </w:rPr>
              <w:t xml:space="preserve">, QR </w:t>
            </w:r>
            <w:proofErr w:type="spellStart"/>
            <w:r w:rsidRPr="009A64B6">
              <w:rPr>
                <w:rFonts w:eastAsia="Times New Roman" w:cs="Calibri"/>
                <w:color w:val="000000"/>
                <w:sz w:val="20"/>
                <w:szCs w:val="20"/>
                <w:lang w:val="pt-BR" w:eastAsia="pt-BR"/>
              </w:rPr>
              <w:t>Code</w:t>
            </w:r>
            <w:proofErr w:type="spellEnd"/>
            <w:r w:rsidRPr="009A64B6">
              <w:rPr>
                <w:rFonts w:eastAsia="Times New Roman" w:cs="Calibri"/>
                <w:color w:val="000000"/>
                <w:sz w:val="20"/>
                <w:szCs w:val="20"/>
                <w:lang w:val="pt-BR" w:eastAsia="pt-BR"/>
              </w:rPr>
              <w:t xml:space="preserve">, GS1 / </w:t>
            </w:r>
            <w:proofErr w:type="spellStart"/>
            <w:r w:rsidRPr="009A64B6">
              <w:rPr>
                <w:rFonts w:eastAsia="Times New Roman" w:cs="Calibri"/>
                <w:color w:val="000000"/>
                <w:sz w:val="20"/>
                <w:szCs w:val="20"/>
                <w:lang w:val="pt-BR" w:eastAsia="pt-BR"/>
              </w:rPr>
              <w:t>DataBar</w:t>
            </w:r>
            <w:proofErr w:type="spellEnd"/>
            <w:r w:rsidRPr="009A64B6">
              <w:rPr>
                <w:rFonts w:eastAsia="Times New Roman" w:cs="Calibri"/>
                <w:color w:val="000000"/>
                <w:sz w:val="20"/>
                <w:szCs w:val="20"/>
                <w:lang w:val="pt-BR" w:eastAsia="pt-BR"/>
              </w:rPr>
              <w:t xml:space="preserve">™ (RSS) </w:t>
            </w:r>
            <w:proofErr w:type="spellStart"/>
            <w:r w:rsidRPr="009A64B6">
              <w:rPr>
                <w:rFonts w:eastAsia="Times New Roman" w:cs="Calibri"/>
                <w:color w:val="000000"/>
                <w:sz w:val="20"/>
                <w:szCs w:val="20"/>
                <w:lang w:val="pt-BR" w:eastAsia="pt-BR"/>
              </w:rPr>
              <w:t>family</w:t>
            </w:r>
            <w:proofErr w:type="spellEnd"/>
            <w:r w:rsidRPr="009A64B6">
              <w:rPr>
                <w:rFonts w:eastAsia="Times New Roman" w:cs="Calibri"/>
                <w:color w:val="000000"/>
                <w:sz w:val="20"/>
                <w:szCs w:val="20"/>
                <w:lang w:val="pt-BR" w:eastAsia="pt-BR"/>
              </w:rPr>
              <w:t xml:space="preserve">, </w:t>
            </w:r>
            <w:proofErr w:type="spellStart"/>
            <w:r w:rsidRPr="009A64B6">
              <w:rPr>
                <w:rFonts w:eastAsia="Times New Roman" w:cs="Calibri"/>
                <w:color w:val="000000"/>
                <w:sz w:val="20"/>
                <w:szCs w:val="20"/>
                <w:lang w:val="pt-BR" w:eastAsia="pt-BR"/>
              </w:rPr>
              <w:t>Aztec</w:t>
            </w:r>
            <w:proofErr w:type="spellEnd"/>
            <w:r w:rsidRPr="009A64B6">
              <w:rPr>
                <w:rFonts w:eastAsia="Times New Roman" w:cs="Calibri"/>
                <w:color w:val="000000"/>
                <w:sz w:val="20"/>
                <w:szCs w:val="20"/>
                <w:lang w:val="pt-BR" w:eastAsia="pt-BR"/>
              </w:rPr>
              <w:t>, MSI/</w:t>
            </w:r>
            <w:proofErr w:type="spellStart"/>
            <w:r w:rsidRPr="009A64B6">
              <w:rPr>
                <w:rFonts w:eastAsia="Times New Roman" w:cs="Calibri"/>
                <w:color w:val="000000"/>
                <w:sz w:val="20"/>
                <w:szCs w:val="20"/>
                <w:lang w:val="pt-BR" w:eastAsia="pt-BR"/>
              </w:rPr>
              <w:t>Plessey</w:t>
            </w:r>
            <w:proofErr w:type="spellEnd"/>
            <w:r w:rsidRPr="009A64B6">
              <w:rPr>
                <w:rFonts w:eastAsia="Times New Roman" w:cs="Calibri"/>
                <w:color w:val="000000"/>
                <w:sz w:val="20"/>
                <w:szCs w:val="20"/>
                <w:lang w:val="pt-BR" w:eastAsia="pt-BR"/>
              </w:rPr>
              <w:t xml:space="preserve">, FIM </w:t>
            </w:r>
            <w:proofErr w:type="spellStart"/>
            <w:r w:rsidRPr="009A64B6">
              <w:rPr>
                <w:rFonts w:eastAsia="Times New Roman" w:cs="Calibri"/>
                <w:color w:val="000000"/>
                <w:sz w:val="20"/>
                <w:szCs w:val="20"/>
                <w:lang w:val="pt-BR" w:eastAsia="pt-BR"/>
              </w:rPr>
              <w:t>Postnet</w:t>
            </w:r>
            <w:proofErr w:type="spellEnd"/>
            <w:r w:rsidRPr="009A64B6">
              <w:rPr>
                <w:rFonts w:eastAsia="Times New Roman" w:cs="Calibri"/>
                <w:color w:val="000000"/>
                <w:sz w:val="20"/>
                <w:szCs w:val="20"/>
                <w:lang w:val="pt-BR" w:eastAsia="pt-BR"/>
              </w:rPr>
              <w:t xml:space="preserve">, Data Matrix, TLC39); Padrão de comandos CPCL com firmware com CPCL nativo para suporte a ZPL e EPL; Suportar trabalhar com arquivos PCX para impressão de imagens, em especial, imagem de estrutura da fatura/documentos para impressão em formulários em branco; Suportar a impressão de fotos capturas por Smartphones e Coletores de dados e enviadas para impressora a cada captura; Função de retorno do status da impressora para softwares de impressão utilizados no Coletor ou Smartphone Windows Mobile e </w:t>
            </w:r>
            <w:proofErr w:type="spellStart"/>
            <w:r w:rsidRPr="009A64B6">
              <w:rPr>
                <w:rFonts w:eastAsia="Times New Roman" w:cs="Calibri"/>
                <w:color w:val="000000"/>
                <w:sz w:val="20"/>
                <w:szCs w:val="20"/>
                <w:lang w:val="pt-BR" w:eastAsia="pt-BR"/>
              </w:rPr>
              <w:t>Android</w:t>
            </w:r>
            <w:proofErr w:type="spellEnd"/>
            <w:r w:rsidRPr="009A64B6">
              <w:rPr>
                <w:rFonts w:eastAsia="Times New Roman" w:cs="Calibri"/>
                <w:color w:val="000000"/>
                <w:sz w:val="20"/>
                <w:szCs w:val="20"/>
                <w:lang w:val="pt-BR" w:eastAsia="pt-BR"/>
              </w:rPr>
              <w:t xml:space="preserve">; Permitir o carregamento de qualquer tipo de fontes customizáveis de letras para a memória da impressora, possibilitando o uso via comando; Possuir software de gerenciamento e configuração da impressora via desktop; Possuir sensor de </w:t>
            </w:r>
            <w:proofErr w:type="spellStart"/>
            <w:r w:rsidRPr="009A64B6">
              <w:rPr>
                <w:rFonts w:eastAsia="Times New Roman" w:cs="Calibri"/>
                <w:color w:val="000000"/>
                <w:sz w:val="20"/>
                <w:szCs w:val="20"/>
                <w:lang w:val="pt-BR" w:eastAsia="pt-BR"/>
              </w:rPr>
              <w:t>blackmark</w:t>
            </w:r>
            <w:proofErr w:type="spellEnd"/>
            <w:r w:rsidRPr="009A64B6">
              <w:rPr>
                <w:rFonts w:eastAsia="Times New Roman" w:cs="Calibri"/>
                <w:color w:val="000000"/>
                <w:sz w:val="20"/>
                <w:szCs w:val="20"/>
                <w:lang w:val="pt-BR" w:eastAsia="pt-BR"/>
              </w:rPr>
              <w:t xml:space="preserve"> para identificação da parada de avanço de bobina com bobinas com </w:t>
            </w:r>
            <w:proofErr w:type="spellStart"/>
            <w:r w:rsidRPr="009A64B6">
              <w:rPr>
                <w:rFonts w:eastAsia="Times New Roman" w:cs="Calibri"/>
                <w:color w:val="000000"/>
                <w:sz w:val="20"/>
                <w:szCs w:val="20"/>
                <w:lang w:val="pt-BR" w:eastAsia="pt-BR"/>
              </w:rPr>
              <w:t>blackmark</w:t>
            </w:r>
            <w:proofErr w:type="spellEnd"/>
            <w:r w:rsidRPr="009A64B6">
              <w:rPr>
                <w:rFonts w:eastAsia="Times New Roman" w:cs="Calibri"/>
                <w:color w:val="000000"/>
                <w:sz w:val="20"/>
                <w:szCs w:val="20"/>
                <w:lang w:val="pt-BR" w:eastAsia="pt-BR"/>
              </w:rPr>
              <w:t xml:space="preserve"> no final do formulário, parte traseira do formulário, com 3 mm mínimos de espessura; O fornecedor deverá realizar a instalação da impressora com todas as configurações necessárias para o pleno funcionamento com os  </w:t>
            </w:r>
            <w:proofErr w:type="spellStart"/>
            <w:r w:rsidRPr="009A64B6">
              <w:rPr>
                <w:rFonts w:eastAsia="Times New Roman" w:cs="Calibri"/>
                <w:color w:val="000000"/>
                <w:sz w:val="20"/>
                <w:szCs w:val="20"/>
                <w:lang w:val="pt-BR" w:eastAsia="pt-BR"/>
              </w:rPr>
              <w:t>software</w:t>
            </w:r>
            <w:proofErr w:type="spellEnd"/>
            <w:r w:rsidRPr="009A64B6">
              <w:rPr>
                <w:rFonts w:eastAsia="Times New Roman" w:cs="Calibri"/>
                <w:color w:val="000000"/>
                <w:sz w:val="20"/>
                <w:szCs w:val="20"/>
                <w:lang w:val="pt-BR" w:eastAsia="pt-BR"/>
              </w:rPr>
              <w:t xml:space="preserve"> utilizado nos Coletores/Smartphones </w:t>
            </w:r>
            <w:proofErr w:type="spellStart"/>
            <w:r w:rsidRPr="009A64B6">
              <w:rPr>
                <w:rFonts w:eastAsia="Times New Roman" w:cs="Calibri"/>
                <w:color w:val="000000"/>
                <w:sz w:val="20"/>
                <w:szCs w:val="20"/>
                <w:lang w:val="pt-BR" w:eastAsia="pt-BR"/>
              </w:rPr>
              <w:t>Android</w:t>
            </w:r>
            <w:proofErr w:type="spellEnd"/>
            <w:r w:rsidRPr="009A64B6">
              <w:rPr>
                <w:rFonts w:eastAsia="Times New Roman" w:cs="Calibri"/>
                <w:color w:val="000000"/>
                <w:sz w:val="20"/>
                <w:szCs w:val="20"/>
                <w:lang w:val="pt-BR" w:eastAsia="pt-BR"/>
              </w:rPr>
              <w:t xml:space="preserve"> e Windows Mobile; Disponibilização de SDK para Windows Mobile 6.5 (ou superior) e </w:t>
            </w:r>
            <w:proofErr w:type="spellStart"/>
            <w:r w:rsidRPr="009A64B6">
              <w:rPr>
                <w:rFonts w:eastAsia="Times New Roman" w:cs="Calibri"/>
                <w:color w:val="000000"/>
                <w:sz w:val="20"/>
                <w:szCs w:val="20"/>
                <w:lang w:val="pt-BR" w:eastAsia="pt-BR"/>
              </w:rPr>
              <w:t>Android</w:t>
            </w:r>
            <w:proofErr w:type="spellEnd"/>
            <w:r w:rsidRPr="009A64B6">
              <w:rPr>
                <w:rFonts w:eastAsia="Times New Roman" w:cs="Calibri"/>
                <w:color w:val="000000"/>
                <w:sz w:val="20"/>
                <w:szCs w:val="20"/>
                <w:lang w:val="pt-BR" w:eastAsia="pt-BR"/>
              </w:rPr>
              <w:t xml:space="preserve"> 4.1 (ou superior) que permita todas as funcionalidades descritas neste termo. O fornecimento da SDK não elimina a necessidade de também trabalhar diretamente com comandos diretos no padrão CPCL; </w:t>
            </w:r>
            <w:r w:rsidR="00C55474" w:rsidRPr="00C55474">
              <w:rPr>
                <w:rFonts w:eastAsia="Times New Roman" w:cs="Calibri"/>
                <w:b/>
                <w:color w:val="000000"/>
                <w:sz w:val="20"/>
                <w:szCs w:val="20"/>
                <w:lang w:val="pt-BR" w:eastAsia="pt-BR"/>
              </w:rPr>
              <w:t>Na entrega: deverá</w:t>
            </w:r>
            <w:r w:rsidR="00C55474" w:rsidRPr="00933774">
              <w:rPr>
                <w:rFonts w:eastAsia="Times New Roman" w:cs="Calibri"/>
                <w:b/>
                <w:color w:val="000000"/>
                <w:sz w:val="20"/>
                <w:szCs w:val="20"/>
                <w:lang w:val="pt-BR" w:eastAsia="pt-BR"/>
              </w:rPr>
              <w:t xml:space="preserve"> ser apresentado certificado de homologação da ANATEL para o equipamento</w:t>
            </w:r>
            <w:r w:rsidRPr="00933774">
              <w:rPr>
                <w:rFonts w:eastAsia="Times New Roman" w:cs="Calibri"/>
                <w:b/>
                <w:color w:val="000000"/>
                <w:sz w:val="20"/>
                <w:szCs w:val="20"/>
                <w:lang w:val="pt-BR" w:eastAsia="pt-BR"/>
              </w:rPr>
              <w:t>;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3555" w:rsidRPr="009A64B6" w:rsidRDefault="00FB3555" w:rsidP="00FB3555">
            <w:pPr>
              <w:widowControl/>
              <w:autoSpaceDE/>
              <w:autoSpaceDN/>
              <w:jc w:val="center"/>
              <w:rPr>
                <w:rFonts w:eastAsia="Times New Roman" w:cs="Calibri"/>
                <w:color w:val="000000"/>
                <w:sz w:val="20"/>
                <w:szCs w:val="20"/>
                <w:lang w:val="pt-BR" w:eastAsia="pt-BR"/>
              </w:rPr>
            </w:pPr>
            <w:r w:rsidRPr="009A64B6">
              <w:rPr>
                <w:rFonts w:eastAsia="Times New Roman" w:cs="Calibri"/>
                <w:color w:val="000000"/>
                <w:sz w:val="20"/>
                <w:szCs w:val="20"/>
                <w:lang w:val="pt-BR" w:eastAsia="pt-BR"/>
              </w:rPr>
              <w:t xml:space="preserve">unidade </w:t>
            </w: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3555" w:rsidRPr="009A64B6" w:rsidRDefault="00FB3555" w:rsidP="00FB3555">
            <w:pPr>
              <w:widowControl/>
              <w:autoSpaceDE/>
              <w:autoSpaceDN/>
              <w:jc w:val="center"/>
              <w:rPr>
                <w:rFonts w:eastAsia="Times New Roman" w:cs="Calibri"/>
                <w:color w:val="000000"/>
                <w:sz w:val="20"/>
                <w:szCs w:val="20"/>
                <w:lang w:val="pt-BR" w:eastAsia="pt-BR"/>
              </w:rPr>
            </w:pPr>
            <w:r w:rsidRPr="009A64B6">
              <w:rPr>
                <w:rFonts w:eastAsia="Times New Roman" w:cs="Calibri"/>
                <w:color w:val="000000"/>
                <w:sz w:val="20"/>
                <w:szCs w:val="20"/>
                <w:lang w:val="pt-BR" w:eastAsia="pt-BR"/>
              </w:rPr>
              <w:t>16</w:t>
            </w:r>
          </w:p>
        </w:tc>
        <w:tc>
          <w:tcPr>
            <w:tcW w:w="9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B3555" w:rsidRPr="009A64B6" w:rsidRDefault="00FB3555" w:rsidP="00FB3555">
            <w:pPr>
              <w:widowControl/>
              <w:autoSpaceDE/>
              <w:autoSpaceDN/>
              <w:jc w:val="center"/>
              <w:rPr>
                <w:rFonts w:eastAsia="Times New Roman" w:cs="Calibri"/>
                <w:color w:val="000000"/>
                <w:sz w:val="20"/>
                <w:szCs w:val="20"/>
                <w:lang w:val="pt-BR" w:eastAsia="pt-BR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555" w:rsidRPr="009A64B6" w:rsidRDefault="00FB3555" w:rsidP="00FB3555">
            <w:pPr>
              <w:widowControl/>
              <w:autoSpaceDE/>
              <w:autoSpaceDN/>
              <w:jc w:val="center"/>
              <w:rPr>
                <w:rFonts w:eastAsia="Times New Roman" w:cs="Calibri"/>
                <w:color w:val="000000"/>
                <w:sz w:val="20"/>
                <w:szCs w:val="20"/>
                <w:lang w:val="pt-BR" w:eastAsia="pt-BR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555" w:rsidRPr="009A64B6" w:rsidRDefault="00FB3555" w:rsidP="00FB3555">
            <w:pPr>
              <w:widowControl/>
              <w:autoSpaceDE/>
              <w:autoSpaceDN/>
              <w:jc w:val="center"/>
              <w:rPr>
                <w:rFonts w:eastAsia="Times New Roman" w:cs="Calibri"/>
                <w:color w:val="000000"/>
                <w:sz w:val="20"/>
                <w:szCs w:val="20"/>
                <w:lang w:val="pt-BR" w:eastAsia="pt-BR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555" w:rsidRPr="009A64B6" w:rsidRDefault="00FB3555" w:rsidP="00FB3555">
            <w:pPr>
              <w:widowControl/>
              <w:autoSpaceDE/>
              <w:autoSpaceDN/>
              <w:jc w:val="center"/>
              <w:rPr>
                <w:rFonts w:eastAsia="Times New Roman" w:cs="Calibri"/>
                <w:color w:val="000000"/>
                <w:sz w:val="20"/>
                <w:szCs w:val="20"/>
                <w:lang w:val="pt-BR" w:eastAsia="pt-BR"/>
              </w:rPr>
            </w:pPr>
          </w:p>
        </w:tc>
      </w:tr>
      <w:tr w:rsidR="00FB3555" w:rsidRPr="009A64B6" w:rsidTr="00FB3555">
        <w:trPr>
          <w:trHeight w:val="402"/>
        </w:trPr>
        <w:tc>
          <w:tcPr>
            <w:tcW w:w="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555" w:rsidRPr="009A64B6" w:rsidRDefault="00FB3555" w:rsidP="00FB3555">
            <w:pPr>
              <w:widowControl/>
              <w:autoSpaceDE/>
              <w:autoSpaceDN/>
              <w:jc w:val="center"/>
              <w:rPr>
                <w:rFonts w:eastAsia="Times New Roman" w:cs="Calibri"/>
                <w:color w:val="000000"/>
                <w:sz w:val="20"/>
                <w:szCs w:val="20"/>
                <w:lang w:val="pt-BR" w:eastAsia="pt-BR"/>
              </w:rPr>
            </w:pPr>
            <w:r w:rsidRPr="009A64B6">
              <w:rPr>
                <w:rFonts w:eastAsia="Times New Roman" w:cs="Calibri"/>
                <w:color w:val="000000"/>
                <w:sz w:val="20"/>
                <w:szCs w:val="20"/>
                <w:lang w:val="pt-BR" w:eastAsia="pt-BR"/>
              </w:rPr>
              <w:t>5</w:t>
            </w:r>
          </w:p>
        </w:tc>
        <w:tc>
          <w:tcPr>
            <w:tcW w:w="6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B3555" w:rsidRPr="009A64B6" w:rsidRDefault="00FB3555" w:rsidP="00FB3555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0"/>
                <w:szCs w:val="20"/>
                <w:lang w:val="pt-BR" w:eastAsia="pt-BR"/>
              </w:rPr>
            </w:pPr>
            <w:r w:rsidRPr="009A64B6">
              <w:rPr>
                <w:rFonts w:eastAsia="Times New Roman" w:cs="Calibri"/>
                <w:b/>
                <w:color w:val="000000"/>
                <w:sz w:val="20"/>
                <w:szCs w:val="20"/>
                <w:lang w:val="pt-BR" w:eastAsia="pt-BR"/>
              </w:rPr>
              <w:t>AQUISIÇÃO DE  SMARTPHONE PARA USO COMO COLETOR DE DADOS</w:t>
            </w:r>
            <w:r w:rsidRPr="009A64B6">
              <w:rPr>
                <w:rFonts w:eastAsia="Times New Roman" w:cs="Calibri"/>
                <w:color w:val="000000"/>
                <w:sz w:val="20"/>
                <w:szCs w:val="20"/>
                <w:lang w:val="pt-BR" w:eastAsia="pt-BR"/>
              </w:rPr>
              <w:br/>
              <w:t>Smartphone de alto desempenho projetado para receber arquivos Rider da leitura de contas de água, garantindo rapidez e confiabilidade no processamento de dados. Conta com as seguintes especificações mínimas:</w:t>
            </w:r>
            <w:r w:rsidRPr="009A64B6">
              <w:rPr>
                <w:rFonts w:eastAsia="Times New Roman" w:cs="Calibri"/>
                <w:color w:val="000000"/>
                <w:sz w:val="20"/>
                <w:szCs w:val="20"/>
                <w:lang w:val="pt-BR" w:eastAsia="pt-BR"/>
              </w:rPr>
              <w:br/>
              <w:t>Memória RAM: 12GB, garantindo fluidez e desempenho superior para rodar aplicativos exigentes sem travamentos.</w:t>
            </w:r>
            <w:r w:rsidRPr="009A64B6">
              <w:rPr>
                <w:rFonts w:eastAsia="Times New Roman" w:cs="Calibri"/>
                <w:color w:val="000000"/>
                <w:sz w:val="20"/>
                <w:szCs w:val="20"/>
                <w:lang w:val="pt-BR" w:eastAsia="pt-BR"/>
              </w:rPr>
              <w:br/>
              <w:t>Armazenamento Interno: 256GB, permitindo o armazenamento seguro de grandes volumes de dados e aplicativos essenciais.</w:t>
            </w:r>
            <w:r w:rsidRPr="009A64B6">
              <w:rPr>
                <w:rFonts w:eastAsia="Times New Roman" w:cs="Calibri"/>
                <w:color w:val="000000"/>
                <w:sz w:val="20"/>
                <w:szCs w:val="20"/>
                <w:lang w:val="pt-BR" w:eastAsia="pt-BR"/>
              </w:rPr>
              <w:br/>
              <w:t>Conectividade: Compatível com redes 5G, proporcionando maior velocidade de transferência de arquivos e sincronização eficiente dos dados.</w:t>
            </w:r>
            <w:r w:rsidRPr="009A64B6">
              <w:rPr>
                <w:rFonts w:eastAsia="Times New Roman" w:cs="Calibri"/>
                <w:color w:val="000000"/>
                <w:sz w:val="20"/>
                <w:szCs w:val="20"/>
                <w:lang w:val="pt-BR" w:eastAsia="pt-BR"/>
              </w:rPr>
              <w:br/>
              <w:t>Robustez: Construção resistente, ideal para uso em campo, minimizando impactos de quedas e exposição a poeira ou umidade.</w:t>
            </w:r>
            <w:r w:rsidRPr="009A64B6">
              <w:rPr>
                <w:rFonts w:eastAsia="Times New Roman" w:cs="Calibri"/>
                <w:color w:val="000000"/>
                <w:sz w:val="20"/>
                <w:szCs w:val="20"/>
                <w:lang w:val="pt-BR" w:eastAsia="pt-BR"/>
              </w:rPr>
              <w:br/>
              <w:t>Acessórios Inclusos: Capinha reforçada e película protetora, aumentando a durabilidade e protegendo contra danos acidentais.</w:t>
            </w:r>
            <w:r w:rsidRPr="009A64B6">
              <w:rPr>
                <w:rFonts w:eastAsia="Times New Roman" w:cs="Calibri"/>
                <w:color w:val="000000"/>
                <w:sz w:val="20"/>
                <w:szCs w:val="20"/>
                <w:lang w:val="pt-BR" w:eastAsia="pt-BR"/>
              </w:rPr>
              <w:br/>
              <w:t>Bateria de Longa Duração: Capacidade de 5110mAh ou mais otimizada para suportar um dia inteiro de trabalho sem necessidade de recarga constante.</w:t>
            </w:r>
            <w:r w:rsidRPr="009A64B6">
              <w:rPr>
                <w:rFonts w:eastAsia="Times New Roman" w:cs="Calibri"/>
                <w:color w:val="000000"/>
                <w:sz w:val="20"/>
                <w:szCs w:val="20"/>
                <w:lang w:val="pt-BR" w:eastAsia="pt-BR"/>
              </w:rPr>
              <w:br/>
              <w:t>Tela: Ampla e de alta resolução, garantindo boa visibilidade em ambientes externos e facilidade na leitura de informações.</w:t>
            </w:r>
            <w:r w:rsidRPr="009A64B6">
              <w:rPr>
                <w:rFonts w:eastAsia="Times New Roman" w:cs="Calibri"/>
                <w:color w:val="000000"/>
                <w:sz w:val="20"/>
                <w:szCs w:val="20"/>
                <w:lang w:val="pt-BR" w:eastAsia="pt-BR"/>
              </w:rPr>
              <w:br/>
              <w:t>Este dispositivo é a solução ideal para profissionais que necessitam de um equipamento confiável e eficiente para coletar e processar dados de leitura de contas de água em campo.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3555" w:rsidRPr="009A64B6" w:rsidRDefault="00FB3555" w:rsidP="00FB3555">
            <w:pPr>
              <w:widowControl/>
              <w:autoSpaceDE/>
              <w:autoSpaceDN/>
              <w:jc w:val="center"/>
              <w:rPr>
                <w:rFonts w:eastAsia="Times New Roman" w:cs="Calibri"/>
                <w:color w:val="000000"/>
                <w:sz w:val="20"/>
                <w:szCs w:val="20"/>
                <w:lang w:val="pt-BR" w:eastAsia="pt-BR"/>
              </w:rPr>
            </w:pPr>
            <w:r w:rsidRPr="009A64B6">
              <w:rPr>
                <w:rFonts w:eastAsia="Times New Roman" w:cs="Calibri"/>
                <w:color w:val="000000"/>
                <w:sz w:val="20"/>
                <w:szCs w:val="20"/>
                <w:lang w:val="pt-BR" w:eastAsia="pt-BR"/>
              </w:rPr>
              <w:t>Unidade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3555" w:rsidRPr="009A64B6" w:rsidRDefault="00FB3555" w:rsidP="00FB3555">
            <w:pPr>
              <w:widowControl/>
              <w:autoSpaceDE/>
              <w:autoSpaceDN/>
              <w:jc w:val="center"/>
              <w:rPr>
                <w:rFonts w:eastAsia="Times New Roman" w:cs="Calibri"/>
                <w:color w:val="000000"/>
                <w:sz w:val="20"/>
                <w:szCs w:val="20"/>
                <w:lang w:val="pt-BR" w:eastAsia="pt-BR"/>
              </w:rPr>
            </w:pPr>
            <w:r w:rsidRPr="009A64B6">
              <w:rPr>
                <w:rFonts w:eastAsia="Times New Roman" w:cs="Calibri"/>
                <w:color w:val="000000"/>
                <w:sz w:val="20"/>
                <w:szCs w:val="20"/>
                <w:lang w:val="pt-BR" w:eastAsia="pt-BR"/>
              </w:rPr>
              <w:t>28</w:t>
            </w:r>
          </w:p>
        </w:tc>
        <w:tc>
          <w:tcPr>
            <w:tcW w:w="9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B3555" w:rsidRPr="009A64B6" w:rsidRDefault="00FB3555" w:rsidP="00FB3555">
            <w:pPr>
              <w:widowControl/>
              <w:autoSpaceDE/>
              <w:autoSpaceDN/>
              <w:jc w:val="center"/>
              <w:rPr>
                <w:rFonts w:eastAsia="Times New Roman" w:cs="Calibri"/>
                <w:color w:val="000000"/>
                <w:sz w:val="20"/>
                <w:szCs w:val="20"/>
                <w:lang w:val="pt-BR" w:eastAsia="pt-BR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555" w:rsidRPr="009A64B6" w:rsidRDefault="00FB3555" w:rsidP="00FB3555">
            <w:pPr>
              <w:widowControl/>
              <w:autoSpaceDE/>
              <w:autoSpaceDN/>
              <w:jc w:val="center"/>
              <w:rPr>
                <w:rFonts w:eastAsia="Times New Roman" w:cs="Calibri"/>
                <w:color w:val="000000"/>
                <w:sz w:val="20"/>
                <w:szCs w:val="20"/>
                <w:lang w:val="pt-BR" w:eastAsia="pt-BR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555" w:rsidRPr="009A64B6" w:rsidRDefault="00FB3555" w:rsidP="00FB3555">
            <w:pPr>
              <w:widowControl/>
              <w:autoSpaceDE/>
              <w:autoSpaceDN/>
              <w:jc w:val="center"/>
              <w:rPr>
                <w:rFonts w:eastAsia="Times New Roman" w:cs="Calibri"/>
                <w:color w:val="000000"/>
                <w:sz w:val="20"/>
                <w:szCs w:val="20"/>
                <w:lang w:val="pt-BR" w:eastAsia="pt-BR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555" w:rsidRPr="009A64B6" w:rsidRDefault="00FB3555" w:rsidP="00FB3555">
            <w:pPr>
              <w:widowControl/>
              <w:autoSpaceDE/>
              <w:autoSpaceDN/>
              <w:jc w:val="center"/>
              <w:rPr>
                <w:rFonts w:eastAsia="Times New Roman" w:cs="Calibri"/>
                <w:color w:val="000000"/>
                <w:sz w:val="20"/>
                <w:szCs w:val="20"/>
                <w:lang w:val="pt-BR" w:eastAsia="pt-BR"/>
              </w:rPr>
            </w:pPr>
          </w:p>
        </w:tc>
      </w:tr>
    </w:tbl>
    <w:p w:rsidR="007B5FCB" w:rsidRDefault="007B5FCB">
      <w:pPr>
        <w:pStyle w:val="Corpodetexto"/>
        <w:rPr>
          <w:b/>
          <w:sz w:val="20"/>
        </w:rPr>
      </w:pPr>
    </w:p>
    <w:p w:rsidR="007B5FCB" w:rsidRDefault="007B5FCB">
      <w:pPr>
        <w:pStyle w:val="Corpodetexto"/>
        <w:spacing w:before="0"/>
        <w:rPr>
          <w:b/>
        </w:rPr>
      </w:pPr>
    </w:p>
    <w:p w:rsidR="007B5FCB" w:rsidRDefault="006B30C1">
      <w:pPr>
        <w:pStyle w:val="PargrafodaLista"/>
        <w:numPr>
          <w:ilvl w:val="0"/>
          <w:numId w:val="1"/>
        </w:numPr>
        <w:tabs>
          <w:tab w:val="left" w:pos="93"/>
          <w:tab w:val="left" w:pos="360"/>
        </w:tabs>
        <w:spacing w:line="276" w:lineRule="auto"/>
        <w:ind w:right="138" w:hanging="3"/>
        <w:rPr>
          <w:sz w:val="24"/>
        </w:rPr>
      </w:pPr>
      <w:r>
        <w:rPr>
          <w:sz w:val="24"/>
        </w:rPr>
        <w:t>Estão incluídas, nos preços cotados, todas as despesas, de qualquer natureza, incidentes sobre o cumprimento do objeto deste Pregão, sendo</w:t>
      </w:r>
      <w:r>
        <w:rPr>
          <w:spacing w:val="-2"/>
          <w:sz w:val="24"/>
        </w:rPr>
        <w:t xml:space="preserve"> </w:t>
      </w:r>
      <w:r>
        <w:rPr>
          <w:sz w:val="24"/>
        </w:rPr>
        <w:t>que</w:t>
      </w:r>
      <w:r>
        <w:rPr>
          <w:spacing w:val="-2"/>
          <w:sz w:val="24"/>
        </w:rPr>
        <w:t xml:space="preserve"> </w:t>
      </w:r>
      <w:r>
        <w:rPr>
          <w:sz w:val="24"/>
        </w:rPr>
        <w:t>a</w:t>
      </w:r>
      <w:r>
        <w:rPr>
          <w:spacing w:val="-2"/>
          <w:sz w:val="24"/>
        </w:rPr>
        <w:t xml:space="preserve"> </w:t>
      </w:r>
      <w:r>
        <w:rPr>
          <w:sz w:val="24"/>
        </w:rPr>
        <w:t>Administração</w:t>
      </w:r>
      <w:r>
        <w:rPr>
          <w:spacing w:val="-2"/>
          <w:sz w:val="24"/>
        </w:rPr>
        <w:t xml:space="preserve"> </w:t>
      </w:r>
      <w:r>
        <w:rPr>
          <w:sz w:val="24"/>
        </w:rPr>
        <w:t>não</w:t>
      </w:r>
      <w:r>
        <w:rPr>
          <w:spacing w:val="-2"/>
          <w:sz w:val="24"/>
        </w:rPr>
        <w:t xml:space="preserve"> </w:t>
      </w:r>
      <w:r>
        <w:rPr>
          <w:sz w:val="24"/>
        </w:rPr>
        <w:t>será,</w:t>
      </w:r>
      <w:r>
        <w:rPr>
          <w:spacing w:val="-1"/>
          <w:sz w:val="24"/>
        </w:rPr>
        <w:t xml:space="preserve"> </w:t>
      </w:r>
      <w:r>
        <w:rPr>
          <w:sz w:val="24"/>
        </w:rPr>
        <w:t>em</w:t>
      </w:r>
      <w:r>
        <w:rPr>
          <w:spacing w:val="-3"/>
          <w:sz w:val="24"/>
        </w:rPr>
        <w:t xml:space="preserve"> </w:t>
      </w:r>
      <w:r>
        <w:rPr>
          <w:sz w:val="24"/>
        </w:rPr>
        <w:t>nenhum</w:t>
      </w:r>
      <w:r>
        <w:rPr>
          <w:spacing w:val="-3"/>
          <w:sz w:val="24"/>
        </w:rPr>
        <w:t xml:space="preserve"> </w:t>
      </w:r>
      <w:r>
        <w:rPr>
          <w:sz w:val="24"/>
        </w:rPr>
        <w:t>caso,</w:t>
      </w:r>
      <w:r>
        <w:rPr>
          <w:spacing w:val="-1"/>
          <w:sz w:val="24"/>
        </w:rPr>
        <w:t xml:space="preserve"> </w:t>
      </w:r>
      <w:r>
        <w:rPr>
          <w:sz w:val="24"/>
        </w:rPr>
        <w:t>responsável</w:t>
      </w:r>
      <w:r>
        <w:rPr>
          <w:spacing w:val="-3"/>
          <w:sz w:val="24"/>
        </w:rPr>
        <w:t xml:space="preserve"> </w:t>
      </w:r>
      <w:r>
        <w:rPr>
          <w:sz w:val="24"/>
        </w:rPr>
        <w:t>por</w:t>
      </w:r>
      <w:r>
        <w:rPr>
          <w:spacing w:val="-3"/>
          <w:sz w:val="24"/>
        </w:rPr>
        <w:t xml:space="preserve"> </w:t>
      </w:r>
      <w:r>
        <w:rPr>
          <w:sz w:val="24"/>
        </w:rPr>
        <w:t>esses</w:t>
      </w:r>
      <w:r>
        <w:rPr>
          <w:spacing w:val="-2"/>
          <w:sz w:val="24"/>
        </w:rPr>
        <w:t xml:space="preserve"> </w:t>
      </w:r>
      <w:r>
        <w:rPr>
          <w:sz w:val="24"/>
        </w:rPr>
        <w:t>custos,</w:t>
      </w:r>
      <w:r>
        <w:rPr>
          <w:spacing w:val="-1"/>
          <w:sz w:val="24"/>
        </w:rPr>
        <w:t xml:space="preserve"> </w:t>
      </w:r>
      <w:r>
        <w:rPr>
          <w:sz w:val="24"/>
        </w:rPr>
        <w:t>independentemente</w:t>
      </w:r>
      <w:r>
        <w:rPr>
          <w:spacing w:val="-2"/>
          <w:sz w:val="24"/>
        </w:rPr>
        <w:t xml:space="preserve"> </w:t>
      </w:r>
      <w:r>
        <w:rPr>
          <w:sz w:val="24"/>
        </w:rPr>
        <w:t>da</w:t>
      </w:r>
      <w:r>
        <w:rPr>
          <w:spacing w:val="-3"/>
          <w:sz w:val="24"/>
        </w:rPr>
        <w:t xml:space="preserve"> </w:t>
      </w:r>
      <w:r>
        <w:rPr>
          <w:sz w:val="24"/>
        </w:rPr>
        <w:t>condução</w:t>
      </w:r>
      <w:r>
        <w:rPr>
          <w:spacing w:val="-2"/>
          <w:sz w:val="24"/>
        </w:rPr>
        <w:t xml:space="preserve"> </w:t>
      </w:r>
      <w:r>
        <w:rPr>
          <w:sz w:val="24"/>
        </w:rPr>
        <w:t>ou</w:t>
      </w:r>
      <w:r>
        <w:rPr>
          <w:spacing w:val="-3"/>
          <w:sz w:val="24"/>
        </w:rPr>
        <w:t xml:space="preserve"> </w:t>
      </w:r>
      <w:r>
        <w:rPr>
          <w:sz w:val="24"/>
        </w:rPr>
        <w:t>do</w:t>
      </w:r>
      <w:r>
        <w:rPr>
          <w:spacing w:val="-1"/>
          <w:sz w:val="24"/>
        </w:rPr>
        <w:t xml:space="preserve"> </w:t>
      </w:r>
      <w:r>
        <w:rPr>
          <w:sz w:val="24"/>
        </w:rPr>
        <w:t>resultado</w:t>
      </w:r>
      <w:r>
        <w:rPr>
          <w:spacing w:val="-1"/>
          <w:sz w:val="24"/>
        </w:rPr>
        <w:t xml:space="preserve"> </w:t>
      </w:r>
      <w:r>
        <w:rPr>
          <w:sz w:val="24"/>
        </w:rPr>
        <w:t>do processo licitatório.</w:t>
      </w:r>
    </w:p>
    <w:p w:rsidR="007B5FCB" w:rsidRDefault="006B30C1">
      <w:pPr>
        <w:pStyle w:val="PargrafodaLista"/>
        <w:numPr>
          <w:ilvl w:val="0"/>
          <w:numId w:val="1"/>
        </w:numPr>
        <w:tabs>
          <w:tab w:val="left" w:pos="93"/>
          <w:tab w:val="left" w:pos="387"/>
        </w:tabs>
        <w:spacing w:before="1" w:line="276" w:lineRule="auto"/>
        <w:ind w:right="149" w:hanging="3"/>
        <w:rPr>
          <w:sz w:val="24"/>
        </w:rPr>
      </w:pPr>
      <w:r>
        <w:rPr>
          <w:sz w:val="24"/>
        </w:rPr>
        <w:t>Será integralmente cumprido o fornecimento consoante prazos previstos no Edital e/ou demais anexos, sob pena de aplicação de sanções pela Administração Pública contratante.</w:t>
      </w:r>
    </w:p>
    <w:p w:rsidR="007B5FCB" w:rsidRDefault="006B30C1">
      <w:pPr>
        <w:pStyle w:val="PargrafodaLista"/>
        <w:numPr>
          <w:ilvl w:val="0"/>
          <w:numId w:val="1"/>
        </w:numPr>
        <w:tabs>
          <w:tab w:val="left" w:pos="353"/>
        </w:tabs>
        <w:spacing w:line="280" w:lineRule="exact"/>
        <w:ind w:left="353" w:hanging="263"/>
        <w:rPr>
          <w:sz w:val="24"/>
        </w:rPr>
      </w:pPr>
      <w:r>
        <w:rPr>
          <w:sz w:val="24"/>
        </w:rPr>
        <w:t>Entendemos</w:t>
      </w:r>
      <w:r>
        <w:rPr>
          <w:spacing w:val="-2"/>
          <w:sz w:val="24"/>
        </w:rPr>
        <w:t xml:space="preserve"> </w:t>
      </w:r>
      <w:r>
        <w:rPr>
          <w:sz w:val="24"/>
        </w:rPr>
        <w:t>todas</w:t>
      </w:r>
      <w:r>
        <w:rPr>
          <w:spacing w:val="-2"/>
          <w:sz w:val="24"/>
        </w:rPr>
        <w:t xml:space="preserve"> </w:t>
      </w:r>
      <w:r>
        <w:rPr>
          <w:sz w:val="24"/>
        </w:rPr>
        <w:t>as</w:t>
      </w:r>
      <w:r>
        <w:rPr>
          <w:spacing w:val="-1"/>
          <w:sz w:val="24"/>
        </w:rPr>
        <w:t xml:space="preserve"> </w:t>
      </w:r>
      <w:r>
        <w:rPr>
          <w:sz w:val="24"/>
        </w:rPr>
        <w:t>regras</w:t>
      </w:r>
      <w:r>
        <w:rPr>
          <w:spacing w:val="-2"/>
          <w:sz w:val="24"/>
        </w:rPr>
        <w:t xml:space="preserve"> </w:t>
      </w:r>
      <w:r>
        <w:rPr>
          <w:sz w:val="24"/>
        </w:rPr>
        <w:t>do</w:t>
      </w:r>
      <w:r>
        <w:rPr>
          <w:spacing w:val="-1"/>
          <w:sz w:val="24"/>
        </w:rPr>
        <w:t xml:space="preserve"> </w:t>
      </w:r>
      <w:r>
        <w:rPr>
          <w:sz w:val="24"/>
        </w:rPr>
        <w:t>Edital</w:t>
      </w:r>
      <w:r>
        <w:rPr>
          <w:spacing w:val="-3"/>
          <w:sz w:val="24"/>
        </w:rPr>
        <w:t xml:space="preserve"> </w:t>
      </w:r>
      <w:r>
        <w:rPr>
          <w:sz w:val="24"/>
        </w:rPr>
        <w:t>e</w:t>
      </w:r>
      <w:r>
        <w:rPr>
          <w:spacing w:val="-1"/>
          <w:sz w:val="24"/>
        </w:rPr>
        <w:t xml:space="preserve"> </w:t>
      </w:r>
      <w:r>
        <w:rPr>
          <w:sz w:val="24"/>
        </w:rPr>
        <w:t>anexos,</w:t>
      </w:r>
      <w:r>
        <w:rPr>
          <w:spacing w:val="-2"/>
          <w:sz w:val="24"/>
        </w:rPr>
        <w:t xml:space="preserve"> </w:t>
      </w:r>
      <w:r>
        <w:rPr>
          <w:sz w:val="24"/>
        </w:rPr>
        <w:t>e</w:t>
      </w:r>
      <w:r>
        <w:rPr>
          <w:spacing w:val="-1"/>
          <w:sz w:val="24"/>
        </w:rPr>
        <w:t xml:space="preserve"> </w:t>
      </w:r>
      <w:r>
        <w:rPr>
          <w:sz w:val="24"/>
        </w:rPr>
        <w:t>nos</w:t>
      </w:r>
      <w:r>
        <w:rPr>
          <w:spacing w:val="-2"/>
          <w:sz w:val="24"/>
        </w:rPr>
        <w:t xml:space="preserve"> </w:t>
      </w:r>
      <w:r>
        <w:rPr>
          <w:sz w:val="24"/>
        </w:rPr>
        <w:t>comprometemos</w:t>
      </w:r>
      <w:r>
        <w:rPr>
          <w:spacing w:val="-2"/>
          <w:sz w:val="24"/>
        </w:rPr>
        <w:t xml:space="preserve"> </w:t>
      </w:r>
      <w:r>
        <w:rPr>
          <w:sz w:val="24"/>
        </w:rPr>
        <w:t>a</w:t>
      </w:r>
      <w:r>
        <w:rPr>
          <w:spacing w:val="-2"/>
          <w:sz w:val="24"/>
        </w:rPr>
        <w:t xml:space="preserve"> </w:t>
      </w:r>
      <w:r>
        <w:rPr>
          <w:sz w:val="24"/>
        </w:rPr>
        <w:t>cumprir</w:t>
      </w:r>
      <w:r>
        <w:rPr>
          <w:spacing w:val="-2"/>
          <w:sz w:val="24"/>
        </w:rPr>
        <w:t xml:space="preserve"> </w:t>
      </w:r>
      <w:r>
        <w:rPr>
          <w:sz w:val="24"/>
        </w:rPr>
        <w:t>com</w:t>
      </w:r>
      <w:r>
        <w:rPr>
          <w:spacing w:val="-2"/>
          <w:sz w:val="24"/>
        </w:rPr>
        <w:t xml:space="preserve"> </w:t>
      </w:r>
      <w:r>
        <w:rPr>
          <w:sz w:val="24"/>
        </w:rPr>
        <w:t>todas as</w:t>
      </w:r>
      <w:r>
        <w:rPr>
          <w:spacing w:val="-1"/>
          <w:sz w:val="24"/>
        </w:rPr>
        <w:t xml:space="preserve"> </w:t>
      </w:r>
      <w:r>
        <w:rPr>
          <w:sz w:val="24"/>
        </w:rPr>
        <w:t>regras</w:t>
      </w:r>
      <w:r>
        <w:rPr>
          <w:spacing w:val="-2"/>
          <w:sz w:val="24"/>
        </w:rPr>
        <w:t xml:space="preserve"> </w:t>
      </w:r>
      <w:r>
        <w:rPr>
          <w:sz w:val="24"/>
        </w:rPr>
        <w:t>ali</w:t>
      </w:r>
      <w:r>
        <w:rPr>
          <w:spacing w:val="-2"/>
          <w:sz w:val="24"/>
        </w:rPr>
        <w:t xml:space="preserve"> estabelecidas.</w:t>
      </w:r>
    </w:p>
    <w:p w:rsidR="007B5FCB" w:rsidRDefault="006B30C1" w:rsidP="00FB3555">
      <w:pPr>
        <w:pStyle w:val="PargrafodaLista"/>
        <w:numPr>
          <w:ilvl w:val="0"/>
          <w:numId w:val="1"/>
        </w:numPr>
        <w:tabs>
          <w:tab w:val="left" w:pos="353"/>
        </w:tabs>
        <w:spacing w:before="83"/>
        <w:ind w:left="353" w:hanging="263"/>
      </w:pPr>
      <w:r>
        <w:rPr>
          <w:sz w:val="24"/>
        </w:rPr>
        <w:t>Esta</w:t>
      </w:r>
      <w:r w:rsidRPr="00A7144B">
        <w:rPr>
          <w:spacing w:val="-3"/>
          <w:sz w:val="24"/>
        </w:rPr>
        <w:t xml:space="preserve"> </w:t>
      </w:r>
      <w:r>
        <w:rPr>
          <w:sz w:val="24"/>
        </w:rPr>
        <w:t>proposta</w:t>
      </w:r>
      <w:r w:rsidRPr="00A7144B">
        <w:rPr>
          <w:spacing w:val="-2"/>
          <w:sz w:val="24"/>
        </w:rPr>
        <w:t xml:space="preserve"> </w:t>
      </w:r>
      <w:r>
        <w:rPr>
          <w:sz w:val="24"/>
        </w:rPr>
        <w:t>tem</w:t>
      </w:r>
      <w:r w:rsidRPr="00A7144B">
        <w:rPr>
          <w:spacing w:val="-3"/>
          <w:sz w:val="24"/>
        </w:rPr>
        <w:t xml:space="preserve"> </w:t>
      </w:r>
      <w:r>
        <w:rPr>
          <w:sz w:val="24"/>
        </w:rPr>
        <w:t>validade</w:t>
      </w:r>
      <w:r w:rsidRPr="00A7144B">
        <w:rPr>
          <w:spacing w:val="-2"/>
          <w:sz w:val="24"/>
        </w:rPr>
        <w:t xml:space="preserve"> </w:t>
      </w:r>
      <w:r>
        <w:rPr>
          <w:sz w:val="24"/>
        </w:rPr>
        <w:t>de</w:t>
      </w:r>
      <w:r w:rsidRPr="00A7144B">
        <w:rPr>
          <w:spacing w:val="-3"/>
          <w:sz w:val="24"/>
        </w:rPr>
        <w:t xml:space="preserve"> </w:t>
      </w:r>
      <w:r>
        <w:rPr>
          <w:sz w:val="24"/>
        </w:rPr>
        <w:t>60</w:t>
      </w:r>
      <w:r w:rsidRPr="00A7144B">
        <w:rPr>
          <w:spacing w:val="-2"/>
          <w:sz w:val="24"/>
        </w:rPr>
        <w:t xml:space="preserve"> </w:t>
      </w:r>
      <w:r w:rsidRPr="00A7144B">
        <w:rPr>
          <w:spacing w:val="-4"/>
          <w:sz w:val="24"/>
        </w:rPr>
        <w:t>dias.</w:t>
      </w:r>
    </w:p>
    <w:p w:rsidR="007B5FCB" w:rsidRDefault="006B30C1">
      <w:pPr>
        <w:pStyle w:val="Corpodetexto"/>
        <w:tabs>
          <w:tab w:val="left" w:pos="1778"/>
          <w:tab w:val="left" w:pos="2374"/>
          <w:tab w:val="left" w:pos="3888"/>
        </w:tabs>
        <w:spacing w:before="0"/>
        <w:ind w:right="50"/>
        <w:jc w:val="center"/>
      </w:pPr>
      <w:r>
        <w:rPr>
          <w:u w:val="single"/>
        </w:rPr>
        <w:tab/>
      </w:r>
      <w:r>
        <w:t xml:space="preserve">, </w:t>
      </w:r>
      <w:r>
        <w:rPr>
          <w:u w:val="single"/>
        </w:rPr>
        <w:tab/>
      </w:r>
      <w:r>
        <w:t xml:space="preserve">de </w:t>
      </w:r>
      <w:r>
        <w:rPr>
          <w:u w:val="single"/>
        </w:rPr>
        <w:tab/>
      </w:r>
      <w:r>
        <w:t>de</w:t>
      </w:r>
      <w:r>
        <w:rPr>
          <w:spacing w:val="-2"/>
        </w:rPr>
        <w:t xml:space="preserve"> </w:t>
      </w:r>
      <w:r w:rsidR="003E715A">
        <w:rPr>
          <w:spacing w:val="-4"/>
        </w:rPr>
        <w:t>2025</w:t>
      </w:r>
      <w:r>
        <w:rPr>
          <w:spacing w:val="-4"/>
        </w:rPr>
        <w:t>.</w:t>
      </w:r>
    </w:p>
    <w:p w:rsidR="007B5FCB" w:rsidRDefault="006B30C1">
      <w:pPr>
        <w:pStyle w:val="Corpodetexto"/>
        <w:spacing w:before="33"/>
        <w:rPr>
          <w:sz w:val="20"/>
        </w:rPr>
      </w:pPr>
      <w:r>
        <w:rPr>
          <w:noProof/>
          <w:sz w:val="20"/>
          <w:lang w:val="pt-BR" w:eastAsia="pt-BR"/>
        </w:rPr>
        <mc:AlternateContent>
          <mc:Choice Requires="wps">
            <w:drawing>
              <wp:anchor distT="0" distB="0" distL="0" distR="0" simplePos="0" relativeHeight="487587840" behindDoc="1" locked="0" layoutInCell="1" allowOverlap="1">
                <wp:simplePos x="0" y="0"/>
                <wp:positionH relativeFrom="page">
                  <wp:posOffset>4625975</wp:posOffset>
                </wp:positionH>
                <wp:positionV relativeFrom="paragraph">
                  <wp:posOffset>185085</wp:posOffset>
                </wp:positionV>
                <wp:extent cx="2486660" cy="1270"/>
                <wp:effectExtent l="0" t="0" r="0" b="0"/>
                <wp:wrapTopAndBottom/>
                <wp:docPr id="2" name="Graphic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48666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486660">
                              <a:moveTo>
                                <a:pt x="0" y="0"/>
                              </a:moveTo>
                              <a:lnTo>
                                <a:pt x="2486558" y="0"/>
                              </a:lnTo>
                            </a:path>
                          </a:pathLst>
                        </a:custGeom>
                        <a:ln w="8632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9768971" id="Graphic 2" o:spid="_x0000_s1026" style="position:absolute;margin-left:364.25pt;margin-top:14.55pt;width:195.8pt;height:.1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48666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" path="m,l2486558,e" filled="f" strokeweight=".23978mm">
                <v:path arrowok="t"/>
                <w10:wrap type="topAndBottom" anchorx="page"/>
              </v:shape>
            </w:pict>
          </mc:Fallback>
        </mc:AlternateContent>
      </w:r>
    </w:p>
    <w:p w:rsidR="007B5FCB" w:rsidRDefault="006B30C1">
      <w:pPr>
        <w:pStyle w:val="Corpodetexto"/>
        <w:spacing w:before="277"/>
        <w:ind w:right="49"/>
        <w:jc w:val="center"/>
      </w:pPr>
      <w:r>
        <w:t>(Representante</w:t>
      </w:r>
      <w:r>
        <w:rPr>
          <w:spacing w:val="-5"/>
        </w:rPr>
        <w:t xml:space="preserve"> </w:t>
      </w:r>
      <w:r>
        <w:rPr>
          <w:spacing w:val="-2"/>
        </w:rPr>
        <w:t>legal)</w:t>
      </w:r>
    </w:p>
    <w:sectPr w:rsidR="007B5FCB">
      <w:pgSz w:w="16850" w:h="11910" w:orient="landscape"/>
      <w:pgMar w:top="1560" w:right="425" w:bottom="280" w:left="2125" w:header="244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B3555" w:rsidRDefault="00FB3555">
      <w:r>
        <w:separator/>
      </w:r>
    </w:p>
  </w:endnote>
  <w:endnote w:type="continuationSeparator" w:id="0">
    <w:p w:rsidR="00FB3555" w:rsidRDefault="00FB35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B3555" w:rsidRDefault="00FB3555">
      <w:r>
        <w:separator/>
      </w:r>
    </w:p>
  </w:footnote>
  <w:footnote w:type="continuationSeparator" w:id="0">
    <w:p w:rsidR="00FB3555" w:rsidRDefault="00FB355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B3555" w:rsidRDefault="00FB3555">
    <w:pPr>
      <w:pStyle w:val="Corpodetexto"/>
      <w:spacing w:before="0" w:line="14" w:lineRule="auto"/>
      <w:rPr>
        <w:sz w:val="20"/>
      </w:rPr>
    </w:pPr>
    <w:r>
      <w:rPr>
        <w:noProof/>
        <w:sz w:val="20"/>
        <w:lang w:val="pt-BR" w:eastAsia="pt-BR"/>
      </w:rPr>
      <w:drawing>
        <wp:anchor distT="0" distB="0" distL="0" distR="0" simplePos="0" relativeHeight="484918272" behindDoc="1" locked="0" layoutInCell="1" allowOverlap="1">
          <wp:simplePos x="0" y="0"/>
          <wp:positionH relativeFrom="page">
            <wp:posOffset>1535013</wp:posOffset>
          </wp:positionH>
          <wp:positionV relativeFrom="page">
            <wp:posOffset>154742</wp:posOffset>
          </wp:positionV>
          <wp:extent cx="6227910" cy="847513"/>
          <wp:effectExtent l="0" t="0" r="0" b="0"/>
          <wp:wrapNone/>
          <wp:docPr id="1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227910" cy="84751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9664388"/>
    <w:multiLevelType w:val="hybridMultilevel"/>
    <w:tmpl w:val="E6888314"/>
    <w:lvl w:ilvl="0" w:tplc="20FCE392">
      <w:start w:val="1"/>
      <w:numFmt w:val="decimal"/>
      <w:lvlText w:val="%1-"/>
      <w:lvlJc w:val="left"/>
      <w:pPr>
        <w:ind w:left="93" w:hanging="272"/>
      </w:pPr>
      <w:rPr>
        <w:rFonts w:ascii="Cambria" w:eastAsia="Cambria" w:hAnsi="Cambria" w:cs="Cambria" w:hint="default"/>
        <w:b w:val="0"/>
        <w:bCs w:val="0"/>
        <w:i w:val="0"/>
        <w:iCs w:val="0"/>
        <w:spacing w:val="-1"/>
        <w:w w:val="100"/>
        <w:sz w:val="24"/>
        <w:szCs w:val="24"/>
        <w:lang w:val="pt-PT" w:eastAsia="en-US" w:bidi="ar-SA"/>
      </w:rPr>
    </w:lvl>
    <w:lvl w:ilvl="1" w:tplc="1024B3BA">
      <w:numFmt w:val="bullet"/>
      <w:lvlText w:val="•"/>
      <w:lvlJc w:val="left"/>
      <w:pPr>
        <w:ind w:left="1519" w:hanging="272"/>
      </w:pPr>
      <w:rPr>
        <w:rFonts w:hint="default"/>
        <w:lang w:val="pt-PT" w:eastAsia="en-US" w:bidi="ar-SA"/>
      </w:rPr>
    </w:lvl>
    <w:lvl w:ilvl="2" w:tplc="765AF0E8">
      <w:numFmt w:val="bullet"/>
      <w:lvlText w:val="•"/>
      <w:lvlJc w:val="left"/>
      <w:pPr>
        <w:ind w:left="2938" w:hanging="272"/>
      </w:pPr>
      <w:rPr>
        <w:rFonts w:hint="default"/>
        <w:lang w:val="pt-PT" w:eastAsia="en-US" w:bidi="ar-SA"/>
      </w:rPr>
    </w:lvl>
    <w:lvl w:ilvl="3" w:tplc="A7145C22">
      <w:numFmt w:val="bullet"/>
      <w:lvlText w:val="•"/>
      <w:lvlJc w:val="left"/>
      <w:pPr>
        <w:ind w:left="4357" w:hanging="272"/>
      </w:pPr>
      <w:rPr>
        <w:rFonts w:hint="default"/>
        <w:lang w:val="pt-PT" w:eastAsia="en-US" w:bidi="ar-SA"/>
      </w:rPr>
    </w:lvl>
    <w:lvl w:ilvl="4" w:tplc="FB1E527E">
      <w:numFmt w:val="bullet"/>
      <w:lvlText w:val="•"/>
      <w:lvlJc w:val="left"/>
      <w:pPr>
        <w:ind w:left="5776" w:hanging="272"/>
      </w:pPr>
      <w:rPr>
        <w:rFonts w:hint="default"/>
        <w:lang w:val="pt-PT" w:eastAsia="en-US" w:bidi="ar-SA"/>
      </w:rPr>
    </w:lvl>
    <w:lvl w:ilvl="5" w:tplc="3D16FC5E">
      <w:numFmt w:val="bullet"/>
      <w:lvlText w:val="•"/>
      <w:lvlJc w:val="left"/>
      <w:pPr>
        <w:ind w:left="7195" w:hanging="272"/>
      </w:pPr>
      <w:rPr>
        <w:rFonts w:hint="default"/>
        <w:lang w:val="pt-PT" w:eastAsia="en-US" w:bidi="ar-SA"/>
      </w:rPr>
    </w:lvl>
    <w:lvl w:ilvl="6" w:tplc="4E54602A">
      <w:numFmt w:val="bullet"/>
      <w:lvlText w:val="•"/>
      <w:lvlJc w:val="left"/>
      <w:pPr>
        <w:ind w:left="8614" w:hanging="272"/>
      </w:pPr>
      <w:rPr>
        <w:rFonts w:hint="default"/>
        <w:lang w:val="pt-PT" w:eastAsia="en-US" w:bidi="ar-SA"/>
      </w:rPr>
    </w:lvl>
    <w:lvl w:ilvl="7" w:tplc="B0C88CD8">
      <w:numFmt w:val="bullet"/>
      <w:lvlText w:val="•"/>
      <w:lvlJc w:val="left"/>
      <w:pPr>
        <w:ind w:left="10033" w:hanging="272"/>
      </w:pPr>
      <w:rPr>
        <w:rFonts w:hint="default"/>
        <w:lang w:val="pt-PT" w:eastAsia="en-US" w:bidi="ar-SA"/>
      </w:rPr>
    </w:lvl>
    <w:lvl w:ilvl="8" w:tplc="D3C24662">
      <w:numFmt w:val="bullet"/>
      <w:lvlText w:val="•"/>
      <w:lvlJc w:val="left"/>
      <w:pPr>
        <w:ind w:left="11452" w:hanging="272"/>
      </w:pPr>
      <w:rPr>
        <w:rFonts w:hint="default"/>
        <w:lang w:val="pt-PT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5FCB"/>
    <w:rsid w:val="000000D8"/>
    <w:rsid w:val="003E715A"/>
    <w:rsid w:val="006B30C1"/>
    <w:rsid w:val="007B5FCB"/>
    <w:rsid w:val="008C1066"/>
    <w:rsid w:val="009E7FC1"/>
    <w:rsid w:val="00A06053"/>
    <w:rsid w:val="00A7144B"/>
    <w:rsid w:val="00AF443C"/>
    <w:rsid w:val="00B15FE5"/>
    <w:rsid w:val="00B56CED"/>
    <w:rsid w:val="00BB5539"/>
    <w:rsid w:val="00C55474"/>
    <w:rsid w:val="00D72573"/>
    <w:rsid w:val="00FA139D"/>
    <w:rsid w:val="00FB35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F1BA764-E935-42DF-B054-254CDE781D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mbria" w:eastAsia="Cambria" w:hAnsi="Cambria" w:cs="Cambria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pPr>
      <w:spacing w:before="45"/>
    </w:pPr>
    <w:rPr>
      <w:sz w:val="24"/>
      <w:szCs w:val="24"/>
    </w:rPr>
  </w:style>
  <w:style w:type="paragraph" w:styleId="Ttulo">
    <w:name w:val="Title"/>
    <w:basedOn w:val="Normal"/>
    <w:uiPriority w:val="1"/>
    <w:qFormat/>
    <w:pPr>
      <w:spacing w:after="51"/>
      <w:ind w:right="44"/>
      <w:jc w:val="center"/>
    </w:pPr>
    <w:rPr>
      <w:b/>
      <w:bCs/>
      <w:sz w:val="28"/>
      <w:szCs w:val="28"/>
    </w:rPr>
  </w:style>
  <w:style w:type="paragraph" w:styleId="PargrafodaLista">
    <w:name w:val="List Paragraph"/>
    <w:basedOn w:val="Normal"/>
    <w:uiPriority w:val="1"/>
    <w:qFormat/>
    <w:pPr>
      <w:ind w:left="93" w:hanging="263"/>
      <w:jc w:val="both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1919</Words>
  <Characters>10366</Characters>
  <Application>Microsoft Office Word</Application>
  <DocSecurity>0</DocSecurity>
  <Lines>86</Lines>
  <Paragraphs>24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OFÍCIO/FUNASA/CRMG/</vt:lpstr>
    </vt:vector>
  </TitlesOfParts>
  <Company/>
  <LinksUpToDate>false</LinksUpToDate>
  <CharactersWithSpaces>12261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OFÍCIO/FUNASA/CRMG/</dc:title>
  <dc:creator>FUNASA</dc:creator>
  <cp:lastModifiedBy>Alice Souza</cp:lastModifiedBy>
  <cp:revision>2</cp:revision>
  <dcterms:created xsi:type="dcterms:W3CDTF">2025-05-15T14:33:00Z</dcterms:created>
  <dcterms:modified xsi:type="dcterms:W3CDTF">2025-05-15T14:33:00Z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2025-01-09T00:00:00Z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2025-02-04T00:00:00Z</vt:filetime>
  </property>
  <property fmtid="{D5CDD505-2E9C-101B-9397-08002B2CF9AE}" pid="5" name="Producer">
    <vt:lpwstr>Microsoft® Word 2016</vt:lpwstr>
  </property>
</Properties>
</file>